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A1" w:rsidRDefault="00E62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по дисциплине Менеджмент для ПСО 181Д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 xml:space="preserve"> </w:t>
      </w:r>
      <w:r w:rsidRPr="00E624BB">
        <w:rPr>
          <w:rFonts w:ascii="Times New Roman" w:hAnsi="Times New Roman" w:cs="Times New Roman"/>
          <w:sz w:val="24"/>
          <w:szCs w:val="24"/>
        </w:rPr>
        <w:t xml:space="preserve">Ознакомится с лекциями по темам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24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24B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24BB">
        <w:rPr>
          <w:rFonts w:ascii="Times New Roman" w:hAnsi="Times New Roman" w:cs="Times New Roman"/>
          <w:sz w:val="24"/>
          <w:szCs w:val="24"/>
        </w:rPr>
        <w:t xml:space="preserve"> по учебнику «Лекции и кр по Менеджменту» и дополнительная литература по данной тематике - Сладкевич Современный менеджмент</w:t>
      </w: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Дать ответ на вопросы</w:t>
      </w: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Тема 1. Сущность и характерные черты современного менеджмента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1.Понятие менеджер?</w:t>
      </w: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2.Основные принципы менеджмента?</w:t>
      </w: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Тема 2. Менеджеры в системе управления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1.Основные требования к управляющему?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2.Основные требования при подготовке к совещанию?</w:t>
      </w: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3.Какие факторы воздействуют на менеджера?</w:t>
      </w: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</w:p>
    <w:p w:rsid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Тема 3. Внутренняя и внешняя среда фирмы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1.Что относится к внутренней среде организации?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r w:rsidRPr="00E624BB">
        <w:rPr>
          <w:rFonts w:ascii="Times New Roman" w:hAnsi="Times New Roman" w:cs="Times New Roman"/>
          <w:sz w:val="24"/>
          <w:szCs w:val="24"/>
        </w:rPr>
        <w:t>2.Что относится к внешней среде организации?</w:t>
      </w:r>
    </w:p>
    <w:p w:rsidR="00E624BB" w:rsidRPr="00E624BB" w:rsidRDefault="00E624BB" w:rsidP="00E624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4BB" w:rsidRPr="00E6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5"/>
    <w:rsid w:val="008E1B85"/>
    <w:rsid w:val="00973BA1"/>
    <w:rsid w:val="00E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0364"/>
  <w15:chartTrackingRefBased/>
  <w15:docId w15:val="{05C330CC-D15D-4F0C-8798-5E20E8E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2020-04-26T09:55:00Z</dcterms:created>
  <dcterms:modified xsi:type="dcterms:W3CDTF">2020-04-26T09:58:00Z</dcterms:modified>
</cp:coreProperties>
</file>