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C60" w:rsidRDefault="00225C60" w:rsidP="00225C60">
      <w:pPr>
        <w:pStyle w:val="1"/>
      </w:pPr>
      <w:r>
        <w:t xml:space="preserve">4. </w:t>
      </w:r>
      <w:r w:rsidRPr="00225C60">
        <w:t>Предметы ведения и полномочия местного самоуправления в РФ.</w:t>
      </w:r>
    </w:p>
    <w:p w:rsidR="00BC0FEF" w:rsidRPr="00FB64B9" w:rsidRDefault="00BC0FEF" w:rsidP="00FB64B9">
      <w:pPr>
        <w:jc w:val="center"/>
        <w:rPr>
          <w:b/>
          <w:sz w:val="28"/>
        </w:rPr>
      </w:pPr>
      <w:r w:rsidRPr="00FB64B9">
        <w:rPr>
          <w:b/>
          <w:sz w:val="28"/>
        </w:rPr>
        <w:t>Лекция 4: «Формы местного самоуправления»</w:t>
      </w:r>
    </w:p>
    <w:p w:rsidR="00BC0FEF" w:rsidRPr="00FB64B9" w:rsidRDefault="00BC0FEF" w:rsidP="00FB64B9">
      <w:pPr>
        <w:jc w:val="center"/>
        <w:rPr>
          <w:b/>
          <w:sz w:val="28"/>
        </w:rPr>
      </w:pPr>
      <w:r w:rsidRPr="00FB64B9">
        <w:rPr>
          <w:b/>
          <w:sz w:val="28"/>
        </w:rPr>
        <w:t>4.2. Местный референдум</w:t>
      </w:r>
    </w:p>
    <w:p w:rsidR="00BC0FEF" w:rsidRPr="00BC0FEF" w:rsidRDefault="00BC0FEF" w:rsidP="00BC0FEF">
      <w:pPr>
        <w:shd w:val="clear" w:color="auto" w:fill="FFFFFF"/>
        <w:spacing w:before="100" w:beforeAutospacing="1" w:after="100" w:afterAutospacing="1"/>
        <w:rPr>
          <w:color w:val="000000"/>
        </w:rPr>
      </w:pPr>
      <w:r w:rsidRPr="00BC0FEF">
        <w:rPr>
          <w:color w:val="000000"/>
        </w:rPr>
        <w:t>Конституция Российской Федерации наряду со свободными выборами называет высшим непосредственным выражением власти народа и референдум.</w:t>
      </w:r>
    </w:p>
    <w:p w:rsidR="00BC0FEF" w:rsidRPr="00BC0FEF" w:rsidRDefault="00BC0FEF" w:rsidP="00BC0FEF">
      <w:pPr>
        <w:shd w:val="clear" w:color="auto" w:fill="FFFFFF"/>
        <w:spacing w:before="100" w:beforeAutospacing="1" w:after="100" w:afterAutospacing="1"/>
        <w:rPr>
          <w:color w:val="000000"/>
        </w:rPr>
      </w:pPr>
      <w:r w:rsidRPr="00BC0FEF">
        <w:rPr>
          <w:b/>
          <w:bCs/>
          <w:i/>
          <w:iCs/>
          <w:color w:val="000000"/>
        </w:rPr>
        <w:t>Местный референдум</w:t>
      </w:r>
      <w:r w:rsidRPr="00BC0FEF">
        <w:rPr>
          <w:color w:val="000000"/>
        </w:rPr>
        <w:t> - это голосование жителей муниципального образования по утверждению наиболее важных вопросов местного значения. Законодательное определение референдума дано в Федеральном законе «Об основных гарантиях избирательных прав и права на участие в референдуме граждан Российской Федерации». Согласно ст. 2 данного Федерального закона референдум - это форма прямого волеизъявления граждан Российской Федерации по наиболее важным вопросам государственного и местного значения в целях принятия решений, осуществляемого посредством голосования граждан Российской Федерации, обладающих правом на участие в референдуме. Наряду с общероссийским референдумом предусматриваются также региональные и местные референдумы. Местный референдум - это референдум, проводимый в соответствии с Конституцией Российской Федерации, федеральными законами, конституцией (уставом), законом субъекта Федерации, уставом муниципального образования среди обладающих правом на участие в референдуме граждан Российской Федерации, место жительства которых расположено в границах муниципального образования.</w:t>
      </w:r>
    </w:p>
    <w:p w:rsidR="00BC0FEF" w:rsidRPr="00BC0FEF" w:rsidRDefault="00BC0FEF" w:rsidP="00BC0FEF">
      <w:pPr>
        <w:shd w:val="clear" w:color="auto" w:fill="FFFFFF"/>
        <w:spacing w:before="100" w:beforeAutospacing="1" w:after="100" w:afterAutospacing="1"/>
        <w:rPr>
          <w:color w:val="000000"/>
        </w:rPr>
      </w:pPr>
      <w:proofErr w:type="gramStart"/>
      <w:r w:rsidRPr="00BC0FEF">
        <w:rPr>
          <w:color w:val="000000"/>
        </w:rPr>
        <w:t>Конституционным Судом Российской Федерации было признано не противоречащим Конституции Российской Федерации положение Федерального закона «Об основных гарантиях избирательных прав и права на участие в референдуме граждан Российской Федерации» о том, что на местный референдум не могут быть вынесены вопросы о досрочном прекращении полномочий органов местного самоуправления и о проведении досрочных выборов органов местного самоуправления.</w:t>
      </w:r>
      <w:proofErr w:type="gramEnd"/>
    </w:p>
    <w:p w:rsidR="00BC0FEF" w:rsidRPr="00BC0FEF" w:rsidRDefault="00BC0FEF" w:rsidP="00BC0FEF">
      <w:pPr>
        <w:shd w:val="clear" w:color="auto" w:fill="FFFFFF"/>
        <w:spacing w:before="100" w:beforeAutospacing="1" w:after="100" w:afterAutospacing="1"/>
        <w:rPr>
          <w:color w:val="000000"/>
        </w:rPr>
      </w:pPr>
      <w:r w:rsidRPr="00BC0FEF">
        <w:rPr>
          <w:color w:val="000000"/>
        </w:rPr>
        <w:t>При этом Конституционным Судом было отмечено, что определение конкретных условий и порядка проведения местного референдума в соответствии с конституционным разграничением предметов ведения и полномочий между различными уровнями публичной власти, поскольку это не касается совместного ведения Российской Федерац</w:t>
      </w:r>
      <w:proofErr w:type="gramStart"/>
      <w:r w:rsidRPr="00BC0FEF">
        <w:rPr>
          <w:color w:val="000000"/>
        </w:rPr>
        <w:t>ии и ее</w:t>
      </w:r>
      <w:proofErr w:type="gramEnd"/>
      <w:r w:rsidRPr="00BC0FEF">
        <w:rPr>
          <w:color w:val="000000"/>
        </w:rPr>
        <w:t xml:space="preserve"> субъектов, относится к ведению субъектов Федерации и местного самоуправления. Однако это не означает, что пределы </w:t>
      </w:r>
      <w:proofErr w:type="gramStart"/>
      <w:r w:rsidRPr="00BC0FEF">
        <w:rPr>
          <w:color w:val="000000"/>
        </w:rPr>
        <w:t>усмотрения органов государственной власти субъектов Федерации</w:t>
      </w:r>
      <w:proofErr w:type="gramEnd"/>
      <w:r w:rsidRPr="00BC0FEF">
        <w:rPr>
          <w:color w:val="000000"/>
        </w:rPr>
        <w:t xml:space="preserve"> и органов местного самоуправления не могут быть ограничены федеральным законодателем исходя из интересов обеспечения прав граждан в сфере местного самоуправления и общих принципов его организации в Российской Федерации.</w:t>
      </w:r>
    </w:p>
    <w:p w:rsidR="00BC0FEF" w:rsidRPr="00BC0FEF" w:rsidRDefault="00BC0FEF" w:rsidP="00BC0FEF">
      <w:pPr>
        <w:shd w:val="clear" w:color="auto" w:fill="FFFFFF"/>
        <w:spacing w:before="100" w:beforeAutospacing="1" w:after="100" w:afterAutospacing="1"/>
        <w:rPr>
          <w:color w:val="000000"/>
        </w:rPr>
      </w:pPr>
      <w:r w:rsidRPr="00BC0FEF">
        <w:rPr>
          <w:color w:val="000000"/>
        </w:rPr>
        <w:t xml:space="preserve">Как указал Конституционный Суд Российской Федерации, таким ограничением является предусмотренный оспариваемым положением запрет выносить на местный референдум вопросы о досрочном прекращении полномочий и о досрочных выборах органов местного самоуправления. Данное ограничение обусловлено тем, что каждая форма непосредственной демократии имеет собственное предназначение в системе народовластия, и реализация одной из них не должна препятствовать осуществлению других, необоснованно замещать их. Референдум как высшее непосредственное выражение власти народа, по смыслу Конституции Российской Федерации, не может быть </w:t>
      </w:r>
      <w:proofErr w:type="gramStart"/>
      <w:r w:rsidRPr="00BC0FEF">
        <w:rPr>
          <w:color w:val="000000"/>
        </w:rPr>
        <w:t>направлен</w:t>
      </w:r>
      <w:proofErr w:type="gramEnd"/>
      <w:r w:rsidRPr="00BC0FEF">
        <w:rPr>
          <w:color w:val="000000"/>
        </w:rPr>
        <w:t xml:space="preserve"> на отрицание состоявшихся законных свободных выборов, также являющихся высшим непосредственным выражением власти народа, поскольку фактически это приводило бы к пересмотру их итогов и, как следствие, - к нарушению стабильности и непрерывности функционирования органов публичной власти.</w:t>
      </w:r>
    </w:p>
    <w:p w:rsidR="00BC0FEF" w:rsidRPr="00BC0FEF" w:rsidRDefault="00BC0FEF" w:rsidP="00BC0FEF">
      <w:pPr>
        <w:shd w:val="clear" w:color="auto" w:fill="FFFFFF"/>
        <w:spacing w:before="100" w:beforeAutospacing="1" w:after="100" w:afterAutospacing="1"/>
        <w:rPr>
          <w:color w:val="000000"/>
        </w:rPr>
      </w:pPr>
      <w:r w:rsidRPr="00BC0FEF">
        <w:rPr>
          <w:b/>
          <w:bCs/>
          <w:color w:val="000000"/>
        </w:rPr>
        <w:t>Вопросы референдума.</w:t>
      </w:r>
    </w:p>
    <w:p w:rsidR="00BC0FEF" w:rsidRPr="00BC0FEF" w:rsidRDefault="00BC0FEF" w:rsidP="00BC0FEF">
      <w:pPr>
        <w:shd w:val="clear" w:color="auto" w:fill="FFFFFF"/>
        <w:spacing w:before="100" w:beforeAutospacing="1" w:after="100" w:afterAutospacing="1"/>
        <w:rPr>
          <w:color w:val="000000"/>
        </w:rPr>
      </w:pPr>
      <w:r w:rsidRPr="00BC0FEF">
        <w:rPr>
          <w:color w:val="000000"/>
        </w:rPr>
        <w:lastRenderedPageBreak/>
        <w:t>На местный референдум могут быть вынесены только вопросы местного значения. Конституцией (уставом), законом субъекта Российской Федерации, уставом муниципального образования могут быть определены вопросы, подлежащие обязательному вынесению на местный референдум.</w:t>
      </w:r>
    </w:p>
    <w:p w:rsidR="00BC0FEF" w:rsidRPr="00BC0FEF" w:rsidRDefault="00BC0FEF" w:rsidP="00BC0FEF">
      <w:pPr>
        <w:shd w:val="clear" w:color="auto" w:fill="FFFFFF"/>
        <w:spacing w:before="100" w:beforeAutospacing="1" w:after="100" w:afterAutospacing="1"/>
        <w:rPr>
          <w:color w:val="000000"/>
        </w:rPr>
      </w:pPr>
      <w:r w:rsidRPr="00BC0FEF">
        <w:rPr>
          <w:color w:val="000000"/>
        </w:rPr>
        <w:t xml:space="preserve">Вопросы референдума не должны ограничивать или отменять общепризнанные права и свободы человека и гражданина, конституционные гарантии реализации таких прав и свобод. Вопросы местного референдума не должны противоречить законодательству Российской Федерации, законодательству соответствующего субъекта Федерации. Вопрос референдума должен быть сформулирован таким образом, чтобы исключалась возможность его множественного толкования, т.е. на него можно было бы дать только однозначный ответ, а </w:t>
      </w:r>
      <w:proofErr w:type="gramStart"/>
      <w:r w:rsidRPr="00BC0FEF">
        <w:rPr>
          <w:color w:val="000000"/>
        </w:rPr>
        <w:t>также</w:t>
      </w:r>
      <w:proofErr w:type="gramEnd"/>
      <w:r w:rsidRPr="00BC0FEF">
        <w:rPr>
          <w:color w:val="000000"/>
        </w:rPr>
        <w:t xml:space="preserve"> чтобы исключалась неопределенность правовых последствий принятого на референдуме решения.</w:t>
      </w:r>
    </w:p>
    <w:p w:rsidR="00BC0FEF" w:rsidRPr="00BC0FEF" w:rsidRDefault="00BC0FEF" w:rsidP="00BC0FEF">
      <w:pPr>
        <w:shd w:val="clear" w:color="auto" w:fill="FFFFFF"/>
        <w:spacing w:before="100" w:beforeAutospacing="1" w:after="100" w:afterAutospacing="1"/>
        <w:rPr>
          <w:color w:val="000000"/>
        </w:rPr>
      </w:pPr>
      <w:r w:rsidRPr="00BC0FEF">
        <w:rPr>
          <w:b/>
          <w:bCs/>
          <w:color w:val="000000"/>
        </w:rPr>
        <w:t>На местный референдум не могут быть вынесены вопросы:</w:t>
      </w:r>
    </w:p>
    <w:p w:rsidR="00BC0FEF" w:rsidRPr="00BC0FEF" w:rsidRDefault="00BC0FEF" w:rsidP="00BC0FEF">
      <w:pPr>
        <w:shd w:val="clear" w:color="auto" w:fill="FFFFFF"/>
        <w:spacing w:before="100" w:beforeAutospacing="1" w:after="100" w:afterAutospacing="1"/>
        <w:rPr>
          <w:color w:val="000000"/>
        </w:rPr>
      </w:pPr>
      <w:r w:rsidRPr="00BC0FEF">
        <w:rPr>
          <w:color w:val="000000"/>
        </w:rPr>
        <w:t>-  о досрочном прекращении или продлении срока полномочий органов местного самоуправления, о приостановлении осуществления ими своих полномочий, а также о проведении досрочных выборов в органы местного самоуправления либо об отсрочке указанных выборов;</w:t>
      </w:r>
    </w:p>
    <w:p w:rsidR="00BC0FEF" w:rsidRPr="00BC0FEF" w:rsidRDefault="00BC0FEF" w:rsidP="00BC0FEF">
      <w:pPr>
        <w:shd w:val="clear" w:color="auto" w:fill="FFFFFF"/>
        <w:spacing w:before="100" w:beforeAutospacing="1" w:after="100" w:afterAutospacing="1"/>
        <w:rPr>
          <w:color w:val="000000"/>
        </w:rPr>
      </w:pPr>
      <w:r w:rsidRPr="00BC0FEF">
        <w:rPr>
          <w:color w:val="000000"/>
        </w:rPr>
        <w:t>-  о персональном составе органов местного самоуправления;</w:t>
      </w:r>
    </w:p>
    <w:p w:rsidR="00BC0FEF" w:rsidRPr="00BC0FEF" w:rsidRDefault="00BC0FEF" w:rsidP="00BC0FEF">
      <w:pPr>
        <w:shd w:val="clear" w:color="auto" w:fill="FFFFFF"/>
        <w:spacing w:before="100" w:beforeAutospacing="1" w:after="100" w:afterAutospacing="1"/>
        <w:rPr>
          <w:color w:val="000000"/>
        </w:rPr>
      </w:pPr>
      <w:r w:rsidRPr="00BC0FEF">
        <w:rPr>
          <w:color w:val="000000"/>
        </w:rPr>
        <w:t>-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BC0FEF" w:rsidRPr="00BC0FEF" w:rsidRDefault="00BC0FEF" w:rsidP="00BC0FEF">
      <w:pPr>
        <w:shd w:val="clear" w:color="auto" w:fill="FFFFFF"/>
        <w:spacing w:before="100" w:beforeAutospacing="1" w:after="100" w:afterAutospacing="1"/>
        <w:rPr>
          <w:color w:val="000000"/>
        </w:rPr>
      </w:pPr>
      <w:r w:rsidRPr="00BC0FEF">
        <w:rPr>
          <w:color w:val="000000"/>
        </w:rPr>
        <w:t>-  о принятии или об изменении местного бюджета, исполнении и изменении финансовых обязательств муниципального образования;</w:t>
      </w:r>
    </w:p>
    <w:p w:rsidR="00BC0FEF" w:rsidRPr="00BC0FEF" w:rsidRDefault="00BC0FEF" w:rsidP="00BC0FEF">
      <w:pPr>
        <w:shd w:val="clear" w:color="auto" w:fill="FFFFFF"/>
        <w:spacing w:before="100" w:beforeAutospacing="1" w:after="100" w:afterAutospacing="1"/>
        <w:rPr>
          <w:color w:val="000000"/>
        </w:rPr>
      </w:pPr>
      <w:r w:rsidRPr="00BC0FEF">
        <w:rPr>
          <w:color w:val="000000"/>
        </w:rPr>
        <w:t>-  о принятии чрезвычайных и срочных мер по обеспечению здоровья и безопасности населения.</w:t>
      </w:r>
    </w:p>
    <w:p w:rsidR="00BC0FEF" w:rsidRPr="00BC0FEF" w:rsidRDefault="00BC0FEF" w:rsidP="00BC0FEF">
      <w:pPr>
        <w:shd w:val="clear" w:color="auto" w:fill="FFFFFF"/>
        <w:spacing w:before="100" w:beforeAutospacing="1" w:after="100" w:afterAutospacing="1"/>
        <w:rPr>
          <w:color w:val="000000"/>
        </w:rPr>
      </w:pPr>
      <w:r w:rsidRPr="00BC0FEF">
        <w:rPr>
          <w:b/>
          <w:bCs/>
          <w:color w:val="000000"/>
        </w:rPr>
        <w:t>Обстоятельства, исключающие назначение и проведение референдума.</w:t>
      </w:r>
    </w:p>
    <w:p w:rsidR="00BC0FEF" w:rsidRPr="00BC0FEF" w:rsidRDefault="00BC0FEF" w:rsidP="00BC0FEF">
      <w:pPr>
        <w:shd w:val="clear" w:color="auto" w:fill="FFFFFF"/>
        <w:spacing w:before="100" w:beforeAutospacing="1" w:after="100" w:afterAutospacing="1"/>
        <w:rPr>
          <w:color w:val="000000"/>
        </w:rPr>
      </w:pPr>
      <w:r w:rsidRPr="00BC0FEF">
        <w:rPr>
          <w:color w:val="000000"/>
        </w:rPr>
        <w:t>Референдум не назначается и не проводится в условиях военного или чрезвычайного положения, введенного на территории Российской Федерации либо на территории, на которой предполагается проводить референдум, или на части этой территории, а также в течение трех месяцев после отмены военного или чрезвычайного положения.</w:t>
      </w:r>
    </w:p>
    <w:p w:rsidR="00BC0FEF" w:rsidRPr="00BC0FEF" w:rsidRDefault="00BC0FEF" w:rsidP="00BC0FEF">
      <w:pPr>
        <w:shd w:val="clear" w:color="auto" w:fill="FFFFFF"/>
        <w:spacing w:before="100" w:beforeAutospacing="1" w:after="100" w:afterAutospacing="1"/>
        <w:rPr>
          <w:color w:val="000000"/>
        </w:rPr>
      </w:pPr>
      <w:r w:rsidRPr="00BC0FEF">
        <w:rPr>
          <w:color w:val="000000"/>
        </w:rPr>
        <w:t>Представительный орган муниципального образования вправе отказать в назначении референдума только в случае нарушения при выдвижении инициативы проведения референдума нормативных правовых актов, регулирующих подготовку и проведение соответствующего референдума.</w:t>
      </w:r>
    </w:p>
    <w:p w:rsidR="00BC0FEF" w:rsidRPr="00BC0FEF" w:rsidRDefault="00BC0FEF" w:rsidP="00BC0FEF">
      <w:pPr>
        <w:shd w:val="clear" w:color="auto" w:fill="FFFFFF"/>
        <w:spacing w:before="100" w:beforeAutospacing="1" w:after="100" w:afterAutospacing="1"/>
        <w:rPr>
          <w:color w:val="000000"/>
        </w:rPr>
      </w:pPr>
      <w:r w:rsidRPr="00BC0FEF">
        <w:rPr>
          <w:color w:val="000000"/>
        </w:rPr>
        <w:t>Уставом муниципального образования может быть установлен срок, в течение которого местный референдум с такой же по смыслу формулировкой вопроса не проводится. Указанный срок не может превышать два года со дня официального опубликования результатов референдума.</w:t>
      </w:r>
    </w:p>
    <w:p w:rsidR="00BC0FEF" w:rsidRPr="00BC0FEF" w:rsidRDefault="00BC0FEF" w:rsidP="00BC0FEF">
      <w:pPr>
        <w:shd w:val="clear" w:color="auto" w:fill="FFFFFF"/>
        <w:spacing w:before="100" w:beforeAutospacing="1" w:after="100" w:afterAutospacing="1"/>
        <w:rPr>
          <w:color w:val="000000"/>
        </w:rPr>
      </w:pPr>
      <w:r w:rsidRPr="00BC0FEF">
        <w:rPr>
          <w:b/>
          <w:bCs/>
          <w:color w:val="000000"/>
        </w:rPr>
        <w:t>Инициатива проведения референдума.</w:t>
      </w:r>
    </w:p>
    <w:p w:rsidR="00BC0FEF" w:rsidRPr="00BC0FEF" w:rsidRDefault="00BC0FEF" w:rsidP="00BC0FEF">
      <w:pPr>
        <w:shd w:val="clear" w:color="auto" w:fill="FFFFFF"/>
        <w:spacing w:before="100" w:beforeAutospacing="1" w:after="100" w:afterAutospacing="1"/>
        <w:rPr>
          <w:color w:val="000000"/>
        </w:rPr>
      </w:pPr>
      <w:r w:rsidRPr="00BC0FEF">
        <w:rPr>
          <w:color w:val="000000"/>
        </w:rPr>
        <w:t>Инициатива проведения местного референдума выдвигается:</w:t>
      </w:r>
    </w:p>
    <w:p w:rsidR="00BC0FEF" w:rsidRPr="00BC0FEF" w:rsidRDefault="00BC0FEF" w:rsidP="00BC0FEF">
      <w:pPr>
        <w:shd w:val="clear" w:color="auto" w:fill="FFFFFF"/>
        <w:spacing w:before="100" w:beforeAutospacing="1" w:after="100" w:afterAutospacing="1"/>
        <w:rPr>
          <w:color w:val="000000"/>
        </w:rPr>
      </w:pPr>
      <w:r w:rsidRPr="00BC0FEF">
        <w:rPr>
          <w:color w:val="000000"/>
        </w:rPr>
        <w:t>-  гражданами Российской Федерации, имеющими право на участие в местном референдуме;</w:t>
      </w:r>
    </w:p>
    <w:p w:rsidR="00BC0FEF" w:rsidRPr="00BC0FEF" w:rsidRDefault="00BC0FEF" w:rsidP="00BC0FEF">
      <w:pPr>
        <w:shd w:val="clear" w:color="auto" w:fill="FFFFFF"/>
        <w:spacing w:before="100" w:beforeAutospacing="1" w:after="100" w:afterAutospacing="1"/>
        <w:rPr>
          <w:color w:val="000000"/>
        </w:rPr>
      </w:pPr>
      <w:r w:rsidRPr="00BC0FEF">
        <w:rPr>
          <w:color w:val="000000"/>
        </w:rPr>
        <w:t xml:space="preserve">-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определенном федеральным законом, на уровне, соответствующем уровню референдума, или на </w:t>
      </w:r>
      <w:r w:rsidRPr="00BC0FEF">
        <w:rPr>
          <w:color w:val="000000"/>
        </w:rPr>
        <w:lastRenderedPageBreak/>
        <w:t xml:space="preserve">более высоком уровне не </w:t>
      </w:r>
      <w:proofErr w:type="gramStart"/>
      <w:r w:rsidRPr="00BC0FEF">
        <w:rPr>
          <w:color w:val="000000"/>
        </w:rPr>
        <w:t>позднее</w:t>
      </w:r>
      <w:proofErr w:type="gramEnd"/>
      <w:r w:rsidRPr="00BC0FEF">
        <w:rPr>
          <w:color w:val="000000"/>
        </w:rPr>
        <w:t xml:space="preserve"> чем за один год до дня образования инициативной группы по проведению референдума. В этом случае руководящий орган этого избирательного объединения, иного общественного объединения либо руководящий орган его регионального отделения или иного структурного подразделения (соответственно уровню референдума) независимо от его численности выступает в качестве инициативной группы по проведению референдума;</w:t>
      </w:r>
    </w:p>
    <w:p w:rsidR="00BC0FEF" w:rsidRPr="00BC0FEF" w:rsidRDefault="00BC0FEF" w:rsidP="00BC0FEF">
      <w:pPr>
        <w:shd w:val="clear" w:color="auto" w:fill="FFFFFF"/>
        <w:spacing w:before="100" w:beforeAutospacing="1" w:after="100" w:afterAutospacing="1"/>
        <w:rPr>
          <w:color w:val="000000"/>
        </w:rPr>
      </w:pPr>
      <w:r w:rsidRPr="00BC0FEF">
        <w:rPr>
          <w:color w:val="000000"/>
        </w:rPr>
        <w:t>-  представительным органом муниципального образования и главой местной администрации. При этом такая инициатива должна быть выдвинута ими совместно.</w:t>
      </w:r>
    </w:p>
    <w:p w:rsidR="00BC0FEF" w:rsidRPr="00BC0FEF" w:rsidRDefault="00BC0FEF" w:rsidP="00BC0FEF">
      <w:pPr>
        <w:shd w:val="clear" w:color="auto" w:fill="FFFFFF"/>
        <w:spacing w:before="100" w:beforeAutospacing="1" w:after="100" w:afterAutospacing="1"/>
        <w:rPr>
          <w:color w:val="000000"/>
        </w:rPr>
      </w:pPr>
      <w:r w:rsidRPr="00BC0FEF">
        <w:rPr>
          <w:color w:val="000000"/>
        </w:rPr>
        <w:t>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которых устанавливается законом субъекта Федерации и не может превышать 5% от числа участников референдума, зарегистрированных на территории муниципального образования в соответствии с федеральным законом.</w:t>
      </w:r>
    </w:p>
    <w:p w:rsidR="00BC0FEF" w:rsidRPr="00BC0FEF" w:rsidRDefault="00BC0FEF" w:rsidP="00BC0FEF">
      <w:pPr>
        <w:shd w:val="clear" w:color="auto" w:fill="FFFFFF"/>
        <w:spacing w:before="100" w:beforeAutospacing="1" w:after="100" w:afterAutospacing="1"/>
        <w:rPr>
          <w:color w:val="000000"/>
        </w:rPr>
      </w:pPr>
      <w:r w:rsidRPr="00BC0FEF">
        <w:rPr>
          <w:color w:val="000000"/>
        </w:rPr>
        <w:t>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федеральным законом и принимаемым в соответствии с ним законом субъекта Федерации.</w:t>
      </w:r>
    </w:p>
    <w:p w:rsidR="00BC0FEF" w:rsidRPr="00BC0FEF" w:rsidRDefault="00BC0FEF" w:rsidP="00BC0FEF">
      <w:pPr>
        <w:shd w:val="clear" w:color="auto" w:fill="FFFFFF"/>
        <w:spacing w:before="100" w:beforeAutospacing="1" w:after="100" w:afterAutospacing="1"/>
        <w:rPr>
          <w:color w:val="000000"/>
        </w:rPr>
      </w:pPr>
      <w:r w:rsidRPr="00BC0FEF">
        <w:rPr>
          <w:color w:val="000000"/>
        </w:rP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их правовыми актами.</w:t>
      </w:r>
    </w:p>
    <w:p w:rsidR="00BC0FEF" w:rsidRPr="00BC0FEF" w:rsidRDefault="00BC0FEF" w:rsidP="00BC0FEF">
      <w:pPr>
        <w:shd w:val="clear" w:color="auto" w:fill="FFFFFF"/>
        <w:spacing w:before="100" w:beforeAutospacing="1" w:after="100" w:afterAutospacing="1"/>
        <w:rPr>
          <w:color w:val="000000"/>
        </w:rPr>
      </w:pPr>
      <w:r w:rsidRPr="00BC0FEF">
        <w:rPr>
          <w:color w:val="000000"/>
        </w:rPr>
        <w:t xml:space="preserve">Для выдвижения инициативы проведения референдума и сбора подписей граждан Российской Федерации в ее поддержку образуется инициативная группа по проведению референдума. </w:t>
      </w:r>
      <w:proofErr w:type="gramStart"/>
      <w:r w:rsidRPr="00BC0FEF">
        <w:rPr>
          <w:color w:val="000000"/>
        </w:rPr>
        <w:t>Такую инициативную группу вправе образовать гражданин или группа граждан Российской Федерации, имеющие право на участие в референдуме.</w:t>
      </w:r>
      <w:proofErr w:type="gramEnd"/>
      <w:r w:rsidRPr="00BC0FEF">
        <w:rPr>
          <w:color w:val="000000"/>
        </w:rPr>
        <w:t xml:space="preserve"> Количественный состав инициативной группы по проведению местного референдума устанавливается законом субъекта Федерации.</w:t>
      </w:r>
    </w:p>
    <w:p w:rsidR="00BC0FEF" w:rsidRPr="00BC0FEF" w:rsidRDefault="00BC0FEF" w:rsidP="00BC0FEF">
      <w:pPr>
        <w:shd w:val="clear" w:color="auto" w:fill="FFFFFF"/>
        <w:spacing w:before="100" w:beforeAutospacing="1" w:after="100" w:afterAutospacing="1"/>
        <w:rPr>
          <w:color w:val="000000"/>
        </w:rPr>
      </w:pPr>
      <w:r w:rsidRPr="00BC0FEF">
        <w:rPr>
          <w:color w:val="000000"/>
        </w:rPr>
        <w:t>Для назначения референдума инициативная группа по проведению референдума должна представить в орган, установленный уставом муниципального образования (обычно это представительный орган или избирательная комиссия муниципального образования), подписи участников референдума в поддержку инициативы его проведения.</w:t>
      </w:r>
    </w:p>
    <w:p w:rsidR="00BC0FEF" w:rsidRPr="00BC0FEF" w:rsidRDefault="00BC0FEF" w:rsidP="00BC0FEF">
      <w:pPr>
        <w:shd w:val="clear" w:color="auto" w:fill="FFFFFF"/>
        <w:spacing w:before="100" w:beforeAutospacing="1" w:after="100" w:afterAutospacing="1"/>
        <w:rPr>
          <w:color w:val="000000"/>
        </w:rPr>
      </w:pPr>
      <w:r w:rsidRPr="00BC0FEF">
        <w:rPr>
          <w:color w:val="000000"/>
        </w:rPr>
        <w:t>Назначение и проведение местного референдума.</w:t>
      </w:r>
    </w:p>
    <w:p w:rsidR="00BC0FEF" w:rsidRPr="00BC0FEF" w:rsidRDefault="00BC0FEF" w:rsidP="00BC0FEF">
      <w:pPr>
        <w:shd w:val="clear" w:color="auto" w:fill="FFFFFF"/>
        <w:spacing w:before="100" w:beforeAutospacing="1" w:after="100" w:afterAutospacing="1"/>
        <w:rPr>
          <w:color w:val="000000"/>
        </w:rPr>
      </w:pPr>
      <w:r w:rsidRPr="00BC0FEF">
        <w:rPr>
          <w:color w:val="000000"/>
        </w:rPr>
        <w:t>Назначение и проведение референдума обязательно, если соблюдены порядок и сроки выдвижения инициативы проведения референдума и ее реализации.</w:t>
      </w:r>
    </w:p>
    <w:p w:rsidR="00BC0FEF" w:rsidRPr="00BC0FEF" w:rsidRDefault="00BC0FEF" w:rsidP="00BC0FEF">
      <w:pPr>
        <w:shd w:val="clear" w:color="auto" w:fill="FFFFFF"/>
        <w:spacing w:before="100" w:beforeAutospacing="1" w:after="100" w:afterAutospacing="1"/>
        <w:rPr>
          <w:color w:val="000000"/>
        </w:rPr>
      </w:pPr>
      <w:r w:rsidRPr="00BC0FEF">
        <w:rPr>
          <w:color w:val="000000"/>
        </w:rPr>
        <w:t>Принятие органом местного самоуправления решения по существу вопроса, который может быть вынесен на референдум, не является обстоятельством, исключающим возможность проведения референдума по данному вопросу.</w:t>
      </w:r>
    </w:p>
    <w:p w:rsidR="00BC0FEF" w:rsidRPr="00BC0FEF" w:rsidRDefault="00BC0FEF" w:rsidP="00BC0FEF">
      <w:pPr>
        <w:shd w:val="clear" w:color="auto" w:fill="FFFFFF"/>
        <w:spacing w:before="100" w:beforeAutospacing="1" w:after="100" w:afterAutospacing="1"/>
        <w:rPr>
          <w:color w:val="000000"/>
        </w:rPr>
      </w:pPr>
      <w:r w:rsidRPr="00BC0FEF">
        <w:rPr>
          <w:color w:val="000000"/>
        </w:rPr>
        <w:t>Местный референдум назначается представительным органом муниципального образования. Представительный орган обязан назначить местный референдум в течение 30 дней со дня поступления в данный орган документов, на основании которых назначается местный референдум.</w:t>
      </w:r>
    </w:p>
    <w:p w:rsidR="00BC0FEF" w:rsidRPr="00BC0FEF" w:rsidRDefault="00BC0FEF" w:rsidP="00BC0FEF">
      <w:pPr>
        <w:shd w:val="clear" w:color="auto" w:fill="FFFFFF"/>
        <w:spacing w:before="100" w:beforeAutospacing="1" w:after="100" w:afterAutospacing="1"/>
        <w:rPr>
          <w:color w:val="000000"/>
        </w:rPr>
      </w:pPr>
      <w:r w:rsidRPr="00BC0FEF">
        <w:rPr>
          <w:color w:val="000000"/>
        </w:rPr>
        <w:t>В случае если местный референдум не назначен представительным органом в установленные сроки, референдум назначается судом на основании обращения граждан, избирательных объединений, главы муниципального образования, региональных органов государственной власти, избирательной комиссии субъекта Федерации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субъекта Федерации или иным органом, на который судом возложено обеспечение проведения местного референдума.</w:t>
      </w:r>
    </w:p>
    <w:p w:rsidR="00BC0FEF" w:rsidRPr="00BC0FEF" w:rsidRDefault="00BC0FEF" w:rsidP="00BC0FEF">
      <w:pPr>
        <w:shd w:val="clear" w:color="auto" w:fill="FFFFFF"/>
        <w:spacing w:before="100" w:beforeAutospacing="1" w:after="100" w:afterAutospacing="1"/>
        <w:rPr>
          <w:color w:val="000000"/>
        </w:rPr>
      </w:pPr>
      <w:r w:rsidRPr="00BC0FEF">
        <w:rPr>
          <w:color w:val="000000"/>
        </w:rPr>
        <w:lastRenderedPageBreak/>
        <w:t xml:space="preserve">Голосование на референдуме может быть назначено только на воскресенье. </w:t>
      </w:r>
      <w:proofErr w:type="gramStart"/>
      <w:r w:rsidRPr="00BC0FEF">
        <w:rPr>
          <w:color w:val="000000"/>
        </w:rPr>
        <w:t>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w:t>
      </w:r>
      <w:proofErr w:type="gramEnd"/>
      <w:r w:rsidRPr="00BC0FEF">
        <w:rPr>
          <w:color w:val="000000"/>
        </w:rPr>
        <w:t xml:space="preserve"> Решение о назначении местного референдума подлежит официальному опубликованию в средствах массовой информации не менее чем за 45 дней до дня голосования.</w:t>
      </w:r>
    </w:p>
    <w:p w:rsidR="00BC0FEF" w:rsidRPr="00BC0FEF" w:rsidRDefault="00BC0FEF" w:rsidP="00BC0FEF">
      <w:pPr>
        <w:shd w:val="clear" w:color="auto" w:fill="FFFFFF"/>
        <w:spacing w:before="100" w:beforeAutospacing="1" w:after="100" w:afterAutospacing="1"/>
        <w:rPr>
          <w:color w:val="000000"/>
        </w:rPr>
      </w:pPr>
      <w:proofErr w:type="gramStart"/>
      <w:r w:rsidRPr="00BC0FEF">
        <w:rPr>
          <w:color w:val="000000"/>
        </w:rPr>
        <w:t>В соответствии с уставом муниципального образования голосование на местном референдуме не позднее чем за 25 дней до назначенного дня голосования может быть перенесено уполномоченным на то органом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w:t>
      </w:r>
      <w:proofErr w:type="gramEnd"/>
      <w:r w:rsidRPr="00BC0FEF">
        <w:rPr>
          <w:color w:val="000000"/>
        </w:rPr>
        <w:t xml:space="preserve"> на ином назначенном референдуме.</w:t>
      </w:r>
    </w:p>
    <w:p w:rsidR="00BC0FEF" w:rsidRPr="00BC0FEF" w:rsidRDefault="00BC0FEF" w:rsidP="00BC0FEF">
      <w:pPr>
        <w:shd w:val="clear" w:color="auto" w:fill="FFFFFF"/>
        <w:spacing w:before="100" w:beforeAutospacing="1" w:after="100" w:afterAutospacing="1"/>
        <w:rPr>
          <w:color w:val="000000"/>
        </w:rPr>
      </w:pPr>
      <w:r w:rsidRPr="00BC0FEF">
        <w:rPr>
          <w:color w:val="000000"/>
        </w:rPr>
        <w:t>Решение о назначении референдума, а также о перенесении дня голосования на референдуме подлежит официальному опубликованию в средствах массовой информации не позднее чем через пять дней со дня его принятия.</w:t>
      </w:r>
    </w:p>
    <w:p w:rsidR="00BC0FEF" w:rsidRPr="00BC0FEF" w:rsidRDefault="00BC0FEF" w:rsidP="00BC0FEF">
      <w:pPr>
        <w:shd w:val="clear" w:color="auto" w:fill="FFFFFF"/>
        <w:spacing w:before="100" w:beforeAutospacing="1" w:after="100" w:afterAutospacing="1"/>
        <w:rPr>
          <w:color w:val="000000"/>
        </w:rPr>
      </w:pPr>
      <w:r w:rsidRPr="00BC0FEF">
        <w:rPr>
          <w:color w:val="000000"/>
        </w:rPr>
        <w:t>Итоги голосования и принятое на местном референдуме решение подлежат официальному опубликованию (обнародованию).</w:t>
      </w:r>
    </w:p>
    <w:p w:rsidR="00BC0FEF" w:rsidRPr="00BC0FEF" w:rsidRDefault="00BC0FEF" w:rsidP="00BC0FEF">
      <w:pPr>
        <w:shd w:val="clear" w:color="auto" w:fill="FFFFFF"/>
        <w:spacing w:before="100" w:beforeAutospacing="1" w:after="100" w:afterAutospacing="1"/>
        <w:rPr>
          <w:color w:val="000000"/>
        </w:rPr>
      </w:pPr>
      <w:r w:rsidRPr="00BC0FEF">
        <w:rPr>
          <w:color w:val="000000"/>
        </w:rPr>
        <w:t>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BC0FEF" w:rsidRPr="00BC0FEF" w:rsidRDefault="00BC0FEF" w:rsidP="00BC0FEF">
      <w:pPr>
        <w:shd w:val="clear" w:color="auto" w:fill="FFFFFF"/>
        <w:spacing w:before="100" w:beforeAutospacing="1" w:after="100" w:afterAutospacing="1"/>
        <w:rPr>
          <w:color w:val="000000"/>
        </w:rPr>
      </w:pPr>
      <w:r w:rsidRPr="00BC0FEF">
        <w:rPr>
          <w:color w:val="000000"/>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BC0FEF" w:rsidRPr="00BC0FEF" w:rsidRDefault="00BC0FEF" w:rsidP="00BC0FEF">
      <w:pPr>
        <w:shd w:val="clear" w:color="auto" w:fill="FFFFFF"/>
        <w:spacing w:before="100" w:beforeAutospacing="1" w:after="100" w:afterAutospacing="1"/>
        <w:rPr>
          <w:color w:val="000000"/>
        </w:rPr>
      </w:pPr>
      <w:r w:rsidRPr="00BC0FEF">
        <w:rPr>
          <w:color w:val="000000"/>
        </w:rPr>
        <w:t>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BC0FEF" w:rsidRPr="00BC0FEF" w:rsidRDefault="00BC0FEF" w:rsidP="00BC0FEF">
      <w:pPr>
        <w:shd w:val="clear" w:color="auto" w:fill="FFFFFF"/>
        <w:spacing w:before="100" w:beforeAutospacing="1" w:after="100" w:afterAutospacing="1"/>
        <w:rPr>
          <w:color w:val="000000"/>
        </w:rPr>
      </w:pPr>
      <w:r w:rsidRPr="00BC0FEF">
        <w:rPr>
          <w:color w:val="000000"/>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субъектов Федерации.</w:t>
      </w:r>
    </w:p>
    <w:p w:rsidR="00BC0FEF" w:rsidRDefault="00BC0FEF" w:rsidP="00BC0FEF">
      <w:pPr>
        <w:pStyle w:val="a7"/>
        <w:shd w:val="clear" w:color="auto" w:fill="FFFFFF"/>
        <w:rPr>
          <w:color w:val="000000"/>
        </w:rPr>
      </w:pPr>
      <w:r>
        <w:rPr>
          <w:b/>
          <w:bCs/>
          <w:i/>
          <w:iCs/>
          <w:color w:val="000000"/>
        </w:rPr>
        <w:t>Муниципальные выборы</w:t>
      </w:r>
      <w:r>
        <w:rPr>
          <w:color w:val="000000"/>
        </w:rPr>
        <w:t> - это выборы, проводимые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BC0FEF" w:rsidRDefault="00BC0FEF" w:rsidP="00BC0FEF">
      <w:pPr>
        <w:pStyle w:val="a7"/>
        <w:shd w:val="clear" w:color="auto" w:fill="FFFFFF"/>
        <w:rPr>
          <w:color w:val="000000"/>
        </w:rPr>
      </w:pPr>
      <w:r>
        <w:rPr>
          <w:color w:val="000000"/>
        </w:rPr>
        <w:t>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«Об основных гарантиях избирательных прав и права на участие в референдуме граждан Российской Федерации» и принимаемыми в соответствии с ним региональными законами.</w:t>
      </w:r>
    </w:p>
    <w:p w:rsidR="00BC0FEF" w:rsidRDefault="00BC0FEF" w:rsidP="00BC0FEF">
      <w:pPr>
        <w:pStyle w:val="a7"/>
        <w:shd w:val="clear" w:color="auto" w:fill="FFFFFF"/>
        <w:rPr>
          <w:color w:val="000000"/>
        </w:rPr>
      </w:pPr>
      <w:r>
        <w:rPr>
          <w:color w:val="000000"/>
        </w:rPr>
        <w:t>Участие гражданина Российской Федерации в выборах является свободным и добровольным. Никто не вправе оказывать воздействие на гражданина Российской Федерации с целью принудить его к участию или неучастию в выборах и референдуме либо воспрепятствовать его свободному волеизъявлению.</w:t>
      </w:r>
    </w:p>
    <w:p w:rsidR="00BC0FEF" w:rsidRDefault="00BC0FEF" w:rsidP="00BC0FEF">
      <w:pPr>
        <w:pStyle w:val="a7"/>
        <w:shd w:val="clear" w:color="auto" w:fill="FFFFFF"/>
        <w:rPr>
          <w:color w:val="000000"/>
        </w:rPr>
      </w:pPr>
      <w:r>
        <w:rPr>
          <w:color w:val="000000"/>
        </w:rPr>
        <w:t xml:space="preserve">Выборы организуют и проводят избирательные комиссии. Вмешательство в деятельность комиссий со стороны законодательных (представительных) и исполнительных органов государственной </w:t>
      </w:r>
      <w:r>
        <w:rPr>
          <w:color w:val="000000"/>
        </w:rPr>
        <w:lastRenderedPageBreak/>
        <w:t>власти, органов местного самоуправления, организаций, должностных лиц, иных граждан не допускается.</w:t>
      </w:r>
    </w:p>
    <w:p w:rsidR="00BC0FEF" w:rsidRDefault="00BC0FEF" w:rsidP="00BC0FEF">
      <w:pPr>
        <w:pStyle w:val="a7"/>
        <w:shd w:val="clear" w:color="auto" w:fill="FFFFFF"/>
        <w:rPr>
          <w:color w:val="000000"/>
        </w:rPr>
      </w:pPr>
      <w:proofErr w:type="gramStart"/>
      <w:r>
        <w:rPr>
          <w:color w:val="000000"/>
        </w:rPr>
        <w:t>Гражданин Российской Федерации, достигший возраста 18 лет, имеет право избирать (т.н. активное избирательное право), а по достижении возраста, установленного Конституцией Российской Федерации, федеральными законами, конституциями (уставами), законами субъектов Российской Федерации, - быть избранным в органы государственной власти и органы местного самоуправления (т.н. пассивное избирательное право).</w:t>
      </w:r>
      <w:proofErr w:type="gramEnd"/>
      <w:r>
        <w:rPr>
          <w:color w:val="000000"/>
        </w:rPr>
        <w:t xml:space="preserve"> Гражданин Российской Федерации, который достигнет на день голосования возраста 18 лет, вправе участвовать в предусмотренных законом и проводимых законными методами других избирательных действиях, других действиях по подготовке и проведению референдума.</w:t>
      </w:r>
    </w:p>
    <w:p w:rsidR="00BC0FEF" w:rsidRDefault="00BC0FEF" w:rsidP="00BC0FEF">
      <w:pPr>
        <w:pStyle w:val="a7"/>
        <w:shd w:val="clear" w:color="auto" w:fill="FFFFFF"/>
        <w:rPr>
          <w:color w:val="000000"/>
        </w:rPr>
      </w:pPr>
      <w:r>
        <w:rPr>
          <w:color w:val="000000"/>
        </w:rPr>
        <w:t>Согласно ст. 32 Конституции Российской Федерации не имеют права быть избранными граждане, признанные судом недееспособными, а также содержащиеся в местах лишения свободы по приговору суда.</w:t>
      </w:r>
    </w:p>
    <w:p w:rsidR="00BC0FEF" w:rsidRDefault="00BC0FEF" w:rsidP="00BC0FEF">
      <w:pPr>
        <w:pStyle w:val="a7"/>
        <w:shd w:val="clear" w:color="auto" w:fill="FFFFFF"/>
        <w:rPr>
          <w:color w:val="000000"/>
        </w:rPr>
      </w:pPr>
      <w:r>
        <w:rPr>
          <w:color w:val="000000"/>
        </w:rPr>
        <w:t>Гражданин Российской Федерации имеет право избирать, быть избранным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BC0FEF" w:rsidRDefault="00BC0FEF" w:rsidP="00BC0FEF">
      <w:pPr>
        <w:pStyle w:val="a7"/>
        <w:shd w:val="clear" w:color="auto" w:fill="FFFFFF"/>
        <w:rPr>
          <w:color w:val="000000"/>
        </w:rPr>
      </w:pPr>
      <w:r>
        <w:rPr>
          <w:color w:val="000000"/>
        </w:rPr>
        <w:t>Активным избирательным правом обладает гражданин, место жительства которого расположено в пределах избирательного округа. Пребывание гражданина Российской Федерации вне его места жительства во время проведения в округе, в котором расположено данное место жительства, выборов не может служить основанием для лишения его права на участие в выборах в органы местного самоуправления.</w:t>
      </w:r>
    </w:p>
    <w:p w:rsidR="00BC0FEF" w:rsidRDefault="00BC0FEF" w:rsidP="00BC0FEF">
      <w:pPr>
        <w:pStyle w:val="a7"/>
        <w:shd w:val="clear" w:color="auto" w:fill="FFFFFF"/>
        <w:rPr>
          <w:color w:val="000000"/>
        </w:rPr>
      </w:pPr>
      <w:r>
        <w:rPr>
          <w:color w:val="000000"/>
        </w:rPr>
        <w:t>Ограничения пассивного избирательного права, связанные с нахождением места жительства гражданина Российской Федерации на определенной территории Российской Федерации, включая требования к продолжительности и сроку проживания гражданина Российской Федерации на данной территории, устанавливаются только Конституцией Российской Федерации.</w:t>
      </w:r>
    </w:p>
    <w:p w:rsidR="00BC0FEF" w:rsidRDefault="00BC0FEF" w:rsidP="00BC0FEF">
      <w:pPr>
        <w:pStyle w:val="a7"/>
        <w:shd w:val="clear" w:color="auto" w:fill="FFFFFF"/>
        <w:rPr>
          <w:color w:val="000000"/>
        </w:rPr>
      </w:pPr>
      <w:r>
        <w:rPr>
          <w:color w:val="000000"/>
        </w:rPr>
        <w:t xml:space="preserve">Уставом муниципального образования могут </w:t>
      </w:r>
      <w:proofErr w:type="gramStart"/>
      <w:r>
        <w:rPr>
          <w:color w:val="000000"/>
        </w:rPr>
        <w:t>устанавливаться дополнительные условия</w:t>
      </w:r>
      <w:proofErr w:type="gramEnd"/>
      <w:r>
        <w:rPr>
          <w:color w:val="000000"/>
        </w:rPr>
        <w:t xml:space="preserve"> реализации гражданином Российской Федерации пассивного избирательного права, не позволяющие одному и тому же лицу занимать должность главы муниципального образования более установленного количества сроков подряд.</w:t>
      </w:r>
    </w:p>
    <w:p w:rsidR="00BC0FEF" w:rsidRDefault="00BC0FEF" w:rsidP="00BC0FEF">
      <w:pPr>
        <w:pStyle w:val="a7"/>
        <w:shd w:val="clear" w:color="auto" w:fill="FFFFFF"/>
        <w:rPr>
          <w:color w:val="000000"/>
        </w:rPr>
      </w:pPr>
      <w:proofErr w:type="gramStart"/>
      <w:r>
        <w:rPr>
          <w:color w:val="000000"/>
        </w:rPr>
        <w:t>При наличии в отношении гражданина Российской Федерации вступившего в силу решения суда о лишении его права занимать государственные и (или) муниципальные должности в течение определенного срока этот гражданин не может быть зарегистрирован в качестве кандидата, если голосование на выборах в органы государственной власти, органы местного самоуправления состоится до истечения указанного срока.</w:t>
      </w:r>
      <w:proofErr w:type="gramEnd"/>
    </w:p>
    <w:p w:rsidR="00BC0FEF" w:rsidRDefault="00BC0FEF" w:rsidP="00BC0FEF">
      <w:pPr>
        <w:pStyle w:val="a7"/>
        <w:shd w:val="clear" w:color="auto" w:fill="FFFFFF"/>
        <w:rPr>
          <w:color w:val="000000"/>
        </w:rPr>
      </w:pPr>
      <w:r>
        <w:rPr>
          <w:color w:val="000000"/>
        </w:rPr>
        <w:t xml:space="preserve">Конституцией (уставом), законом субъекта Российской Федерации могут </w:t>
      </w:r>
      <w:proofErr w:type="gramStart"/>
      <w:r>
        <w:rPr>
          <w:color w:val="000000"/>
        </w:rPr>
        <w:t>устанавливаться дополнительные условия</w:t>
      </w:r>
      <w:proofErr w:type="gramEnd"/>
      <w:r>
        <w:rPr>
          <w:color w:val="000000"/>
        </w:rPr>
        <w:t xml:space="preserve"> реализации гражданином Российской Федерации пассивного избирательного права, связанные с достижением гражданином определенного возраста. Устанавливаемый минимальный возраст кандидата не может превышать 21 года на день голосования на выборах в органы местного самоуправления. Установление максимального возраста кандидата не допускается.</w:t>
      </w:r>
    </w:p>
    <w:p w:rsidR="00BC0FEF" w:rsidRDefault="00BC0FEF" w:rsidP="00BC0FEF">
      <w:pPr>
        <w:pStyle w:val="a7"/>
        <w:shd w:val="clear" w:color="auto" w:fill="FFFFFF"/>
        <w:rPr>
          <w:color w:val="000000"/>
        </w:rPr>
      </w:pPr>
      <w:r>
        <w:rPr>
          <w:color w:val="000000"/>
        </w:rPr>
        <w:t xml:space="preserve">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муниципального образования, имеют право избирать и быть избранными в органы местного самоуправления, </w:t>
      </w:r>
      <w:r>
        <w:rPr>
          <w:color w:val="000000"/>
        </w:rPr>
        <w:lastRenderedPageBreak/>
        <w:t>участвовать в иных избирательных действиях на указанных выборах на тех же условиях, что и граждане Российской Федерации.</w:t>
      </w:r>
    </w:p>
    <w:p w:rsidR="00BC0FEF" w:rsidRDefault="00BC0FEF" w:rsidP="00BC0FEF">
      <w:pPr>
        <w:pStyle w:val="a7"/>
        <w:shd w:val="clear" w:color="auto" w:fill="FFFFFF"/>
        <w:rPr>
          <w:color w:val="000000"/>
        </w:rPr>
      </w:pPr>
      <w:r>
        <w:rPr>
          <w:color w:val="000000"/>
        </w:rPr>
        <w:t>Граждане Российской Федерации участвуют в муниципальных выборах на равных основаниях. Если на выборах в представительный орган местного самоуправления образуются избирательные округа с разным числом мандатов, каждый избиратель имеет равное число голосов.</w:t>
      </w:r>
    </w:p>
    <w:p w:rsidR="00BC0FEF" w:rsidRDefault="00BC0FEF" w:rsidP="00BC0FEF">
      <w:pPr>
        <w:pStyle w:val="a7"/>
        <w:shd w:val="clear" w:color="auto" w:fill="FFFFFF"/>
        <w:rPr>
          <w:color w:val="000000"/>
        </w:rPr>
      </w:pPr>
      <w:r>
        <w:rPr>
          <w:color w:val="000000"/>
        </w:rPr>
        <w:t>Гражданин Российской Федерации голосует на муниципальных выборах соответственно за кандидата (список кандидатов) или против всех кандидатов (против всех списков кандидатов).</w:t>
      </w:r>
    </w:p>
    <w:p w:rsidR="00BC0FEF" w:rsidRDefault="00BC0FEF" w:rsidP="00BC0FEF">
      <w:pPr>
        <w:pStyle w:val="a7"/>
        <w:shd w:val="clear" w:color="auto" w:fill="FFFFFF"/>
        <w:rPr>
          <w:color w:val="000000"/>
        </w:rPr>
      </w:pPr>
      <w:r>
        <w:rPr>
          <w:color w:val="000000"/>
        </w:rPr>
        <w:t xml:space="preserve">Голосование на муниципальных выборах является тайным, исключающим возможность какого-либо </w:t>
      </w:r>
      <w:proofErr w:type="gramStart"/>
      <w:r>
        <w:rPr>
          <w:color w:val="000000"/>
        </w:rPr>
        <w:t>контроля за</w:t>
      </w:r>
      <w:proofErr w:type="gramEnd"/>
      <w:r>
        <w:rPr>
          <w:color w:val="000000"/>
        </w:rPr>
        <w:t xml:space="preserve"> волеизъявлением гражданина.</w:t>
      </w:r>
    </w:p>
    <w:p w:rsidR="00BC0FEF" w:rsidRDefault="00BC0FEF" w:rsidP="00BC0FEF">
      <w:pPr>
        <w:pStyle w:val="a7"/>
        <w:shd w:val="clear" w:color="auto" w:fill="FFFFFF"/>
        <w:rPr>
          <w:color w:val="000000"/>
        </w:rPr>
      </w:pPr>
      <w:r>
        <w:rPr>
          <w:color w:val="000000"/>
        </w:rPr>
        <w:t>Выборы органов местного самоуправления и депутатов являются обязательными, периодическими и проводятся в сроки, установленные Конституцией Российской Федерации, федеральными законами, конституциями (уставами), законами субъектов Российской Федерации, уставами муниципальных образований.</w:t>
      </w:r>
    </w:p>
    <w:p w:rsidR="00BC0FEF" w:rsidRDefault="00BC0FEF" w:rsidP="00BC0FEF">
      <w:pPr>
        <w:pStyle w:val="a7"/>
        <w:shd w:val="clear" w:color="auto" w:fill="FFFFFF"/>
        <w:rPr>
          <w:color w:val="000000"/>
        </w:rPr>
      </w:pPr>
      <w:r>
        <w:rPr>
          <w:color w:val="000000"/>
        </w:rPr>
        <w:t>Согласно ст. 23 Федерального закона «Об общих принципах организации местного самоуправления в Российской Федерации»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rsidR="00BC0FEF" w:rsidRDefault="00BC0FEF" w:rsidP="00BC0FEF">
      <w:pPr>
        <w:pStyle w:val="a7"/>
        <w:shd w:val="clear" w:color="auto" w:fill="FFFFFF"/>
        <w:rPr>
          <w:color w:val="000000"/>
        </w:rPr>
      </w:pPr>
      <w:r>
        <w:rPr>
          <w:color w:val="000000"/>
        </w:rPr>
        <w:t>Законом субъекта Российской Федерации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Законом субъекта Российской Федерации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 Под избирательной системой в Федеральном законе «Об общих принципах организации местного самоуправления в Российской Федерации»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rsidR="00BC0FEF" w:rsidRDefault="00BC0FEF" w:rsidP="00BC0FEF">
      <w:pPr>
        <w:pStyle w:val="a7"/>
        <w:shd w:val="clear" w:color="auto" w:fill="FFFFFF"/>
        <w:rPr>
          <w:color w:val="000000"/>
        </w:rPr>
      </w:pPr>
      <w:r>
        <w:rPr>
          <w:color w:val="000000"/>
        </w:rPr>
        <w:t>При проведении муниципальных выборов используются мажоритарная избирательная система, пропорциональная избирательная система, а также избирательная система, соединяющая в себе две первые (смешанная).</w:t>
      </w:r>
    </w:p>
    <w:p w:rsidR="00BC0FEF" w:rsidRDefault="00BC0FEF" w:rsidP="00BC0FEF">
      <w:pPr>
        <w:pStyle w:val="a7"/>
        <w:shd w:val="clear" w:color="auto" w:fill="FFFFFF"/>
        <w:rPr>
          <w:color w:val="000000"/>
        </w:rPr>
      </w:pPr>
      <w:r>
        <w:rPr>
          <w:b/>
          <w:bCs/>
          <w:i/>
          <w:iCs/>
          <w:color w:val="000000"/>
        </w:rPr>
        <w:t>Мажоритарная избирательная система</w:t>
      </w:r>
      <w:r>
        <w:rPr>
          <w:color w:val="000000"/>
        </w:rPr>
        <w:t> - это избирательная система, в основе которой лежит принцип большинства голосов избирателей. Большинство голосов может быть абсолютным, когда превышена половина от общего числа избирателей; относительным, когда количество голосов избирателей, полученных одним кандидатом, превышает количество голосов, поданных за других кандидатов в отдельности; квалифицированным, когда избранным считается кандидат, получивший квалифицированное большинство голосов, которое превышает абсолютное большинство. Мажоритарная избирательная система была применена первой при выборах в представительные учреждения. Мажоритарная избирательная система является наиболее простой при определении результатов голосования. Один из основных недостатков мажоритарной избирательной системы состоит в том, что в ней не учитываются голоса избирателей, по тем или иным причинам оказавшихся в меньшинстве по результатам голосования.</w:t>
      </w:r>
    </w:p>
    <w:p w:rsidR="00BC0FEF" w:rsidRDefault="00BC0FEF" w:rsidP="00BC0FEF">
      <w:pPr>
        <w:pStyle w:val="a7"/>
        <w:shd w:val="clear" w:color="auto" w:fill="FFFFFF"/>
        <w:rPr>
          <w:color w:val="000000"/>
        </w:rPr>
      </w:pPr>
      <w:r>
        <w:rPr>
          <w:b/>
          <w:bCs/>
          <w:i/>
          <w:iCs/>
          <w:color w:val="000000"/>
        </w:rPr>
        <w:lastRenderedPageBreak/>
        <w:t>Пропорциональная избирательная система</w:t>
      </w:r>
      <w:r>
        <w:rPr>
          <w:color w:val="000000"/>
        </w:rPr>
        <w:t> - это избирательная система, в соответствии с которой мандаты в выборном органе распределяются пропорционально полученному партией или списком кандидатов числу голосов избирателей по всей стране или в одном из нескольких многомандатных избирательных округов. Пропорциональная избирательная система в настоящее время в мире более распространена, чем мажоритарная избирательная система. Применение пропорциональной избирательной системы позволяет решить основной недостаток мажоритарной избирательной системы и учесть при выборах голоса избирателей, по тем или иным причинам оказавшихся в меньшинстве по результатам голосования в конкретном избирательном округе. Партии, не набравшие большинство голосов избирателей в таких избирательных округах, но получившие необходимое число голосов в других избирательных округах, получают представительство в выборном органе. Первый в Российской Федерации представительный орган муниципального образования, полностью сформированный по пропорциональной системе, был избран в г. Волжском Волгоградской области.</w:t>
      </w:r>
    </w:p>
    <w:p w:rsidR="00BC0FEF" w:rsidRDefault="00BC0FEF" w:rsidP="00BC0FEF">
      <w:pPr>
        <w:pStyle w:val="a7"/>
        <w:shd w:val="clear" w:color="auto" w:fill="FFFFFF"/>
        <w:rPr>
          <w:color w:val="000000"/>
        </w:rPr>
      </w:pPr>
      <w:r>
        <w:rPr>
          <w:color w:val="000000"/>
        </w:rPr>
        <w:t xml:space="preserve">В настоящее время государственная политика сводится к максимальному отсечению от участия в выборах всех общественных объединений, кроме политических партий. Само понятие «избирательное объединение» сводится к политической партии, имеющей, в соответствии с федеральным законом, право участвовать в выборах, а также к региональному отделению или иному структурному подразделению политической партии, имеющим в соответствии с федеральным законом право участвовать в выборах соответствующего уровня. Единственной «избирательной отдушиной» для иных общественных объединений являются муниципальные выборы. При проведении выборов в органы местного самоуправления избирательным объединением является также иное общественное объединение, устав которого предусматривает участие в выборах и которое создано в форме общественной организации либо общественного движения и зарегистрировано в соответствии с законом на уровне, соответствующем уровню выборов, или на более высоком уровне. При этом указанное общественное объединение либо внесенные в его устав изменения и дополнения, предусматривающие участие в выборах, должны быть зарегистрированы не </w:t>
      </w:r>
      <w:proofErr w:type="gramStart"/>
      <w:r>
        <w:rPr>
          <w:color w:val="000000"/>
        </w:rPr>
        <w:t>позднее</w:t>
      </w:r>
      <w:proofErr w:type="gramEnd"/>
      <w:r>
        <w:rPr>
          <w:color w:val="000000"/>
        </w:rPr>
        <w:t xml:space="preserve"> чем за один год до дня голосования, а в случае назначения выборов в орган местного самоуправления в связи с досрочным прекращением его полномочий - не позднее чем за шесть месяцев до дня голосования. Указанные сроки не распространяются на иные изменения и дополнения, вносимые в устав общественного объединения.</w:t>
      </w:r>
    </w:p>
    <w:p w:rsidR="00BC0FEF" w:rsidRDefault="00BC0FEF" w:rsidP="00BC0FEF">
      <w:pPr>
        <w:pStyle w:val="a7"/>
        <w:shd w:val="clear" w:color="auto" w:fill="FFFFFF"/>
        <w:rPr>
          <w:color w:val="000000"/>
        </w:rPr>
      </w:pPr>
      <w:proofErr w:type="spellStart"/>
      <w:r>
        <w:rPr>
          <w:b/>
          <w:bCs/>
          <w:i/>
          <w:iCs/>
          <w:color w:val="000000"/>
        </w:rPr>
        <w:t>тзыв</w:t>
      </w:r>
      <w:proofErr w:type="spellEnd"/>
      <w:r>
        <w:rPr>
          <w:b/>
          <w:bCs/>
          <w:i/>
          <w:iCs/>
          <w:color w:val="000000"/>
        </w:rPr>
        <w:t xml:space="preserve"> депутата, члена выборного органа местного самоуправления, выборного должностного лица местного самоуправления</w:t>
      </w:r>
      <w:r>
        <w:rPr>
          <w:color w:val="000000"/>
        </w:rPr>
        <w:t> - это досрочное лишение мандата такого лица по воле избирателей.</w:t>
      </w:r>
    </w:p>
    <w:p w:rsidR="00BC0FEF" w:rsidRDefault="00BC0FEF" w:rsidP="00BC0FEF">
      <w:pPr>
        <w:pStyle w:val="a7"/>
        <w:shd w:val="clear" w:color="auto" w:fill="FFFFFF"/>
        <w:rPr>
          <w:color w:val="000000"/>
        </w:rPr>
      </w:pPr>
      <w:r>
        <w:rPr>
          <w:color w:val="000000"/>
        </w:rPr>
        <w:t>Отзыв депутата, члена выборного органа местного самоуправления, выборного должностного лица местного самоуправления, являясь одной из форм прямого волеизъявления граждан, основывается на Конституции Российской Федерации (ч. 2 ст. 130) и Федеральном законе «Об общих принципах организации местного самоуправления в Российской Федерации» (ч. ч. 1 и 2 ст. 24).</w:t>
      </w:r>
    </w:p>
    <w:p w:rsidR="00BC0FEF" w:rsidRDefault="00BC0FEF" w:rsidP="00BC0FEF">
      <w:pPr>
        <w:pStyle w:val="a7"/>
        <w:shd w:val="clear" w:color="auto" w:fill="FFFFFF"/>
        <w:rPr>
          <w:color w:val="000000"/>
        </w:rPr>
      </w:pPr>
      <w:r>
        <w:rPr>
          <w:color w:val="000000"/>
        </w:rPr>
        <w:t>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субъекта Федерации для проведения местного референдума, с учетом особенностей, предусмотренных Федеральным законом «Об общих принципах местного самоуправления в Российской Федерации».</w:t>
      </w:r>
    </w:p>
    <w:p w:rsidR="00BC0FEF" w:rsidRDefault="00BC0FEF" w:rsidP="00BC0FEF">
      <w:pPr>
        <w:pStyle w:val="a7"/>
        <w:shd w:val="clear" w:color="auto" w:fill="FFFFFF"/>
        <w:rPr>
          <w:color w:val="000000"/>
        </w:rPr>
      </w:pPr>
      <w:r>
        <w:rPr>
          <w:color w:val="000000"/>
        </w:rPr>
        <w:t>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rsidR="00BC0FEF" w:rsidRDefault="00BC0FEF" w:rsidP="00BC0FEF">
      <w:pPr>
        <w:pStyle w:val="a7"/>
        <w:shd w:val="clear" w:color="auto" w:fill="FFFFFF"/>
        <w:rPr>
          <w:color w:val="000000"/>
        </w:rPr>
      </w:pPr>
      <w:r>
        <w:rPr>
          <w:b/>
          <w:bCs/>
          <w:i/>
          <w:iCs/>
          <w:color w:val="000000"/>
        </w:rPr>
        <w:t>Основаниями для отзыва депутата, члена выборного органа местного самоуправления, выборного должностного лица местного самоуправления</w:t>
      </w:r>
      <w:r>
        <w:rPr>
          <w:color w:val="000000"/>
        </w:rPr>
        <w:t xml:space="preserve"> могут служить только его конкретные </w:t>
      </w:r>
      <w:r>
        <w:rPr>
          <w:color w:val="000000"/>
        </w:rPr>
        <w:lastRenderedPageBreak/>
        <w:t>противоправные решения или действия (бездействие) в случае их подтверждения в судебном порядке.</w:t>
      </w:r>
    </w:p>
    <w:p w:rsidR="00BC0FEF" w:rsidRDefault="00BC0FEF" w:rsidP="00BC0FEF">
      <w:pPr>
        <w:pStyle w:val="a7"/>
        <w:shd w:val="clear" w:color="auto" w:fill="FFFFFF"/>
        <w:rPr>
          <w:color w:val="000000"/>
        </w:rPr>
      </w:pPr>
      <w:r>
        <w:rPr>
          <w:color w:val="000000"/>
        </w:rPr>
        <w:t xml:space="preserve">Как правило, глава муниципального образования может быть </w:t>
      </w:r>
      <w:proofErr w:type="gramStart"/>
      <w:r>
        <w:rPr>
          <w:color w:val="000000"/>
        </w:rPr>
        <w:t>отозван</w:t>
      </w:r>
      <w:proofErr w:type="gramEnd"/>
      <w:r>
        <w:rPr>
          <w:color w:val="000000"/>
        </w:rPr>
        <w:t xml:space="preserve"> в следующих случаях:</w:t>
      </w:r>
    </w:p>
    <w:p w:rsidR="00BC0FEF" w:rsidRDefault="00BC0FEF" w:rsidP="00BC0FEF">
      <w:pPr>
        <w:pStyle w:val="a7"/>
        <w:shd w:val="clear" w:color="auto" w:fill="FFFFFF"/>
        <w:rPr>
          <w:color w:val="000000"/>
        </w:rPr>
      </w:pPr>
      <w:proofErr w:type="gramStart"/>
      <w:r>
        <w:rPr>
          <w:color w:val="000000"/>
        </w:rPr>
        <w:t>1)  если им не был отменен изданный им правовой акт или отдельные его положения, которые были признаны судом противоречащими Конституции Российской Федерации, федеральному конституционному закону, федеральному закону, конституции (уставу), закону субъекта Федерации, уставу муниципального образования и при этом повлекли нарушение (умаление) прав и свобод человека и гражданина или наступление иного вреда;</w:t>
      </w:r>
      <w:proofErr w:type="gramEnd"/>
    </w:p>
    <w:p w:rsidR="00BC0FEF" w:rsidRDefault="00BC0FEF" w:rsidP="00BC0FEF">
      <w:pPr>
        <w:pStyle w:val="a7"/>
        <w:shd w:val="clear" w:color="auto" w:fill="FFFFFF"/>
        <w:rPr>
          <w:color w:val="000000"/>
        </w:rPr>
      </w:pPr>
      <w:r>
        <w:rPr>
          <w:color w:val="000000"/>
        </w:rPr>
        <w:t>2)  если в результате его противоправных действий либо неисполнения им своих полномочий, установленных в федеральных законах, законах субъекта Федерации и уставе муниципального образования, соответствующему муниципальному образованию и (или) его населению нанесен существенный материальный ущерб, подтвержденный в судебном порядке;</w:t>
      </w:r>
    </w:p>
    <w:p w:rsidR="00BC0FEF" w:rsidRDefault="00BC0FEF" w:rsidP="00BC0FEF">
      <w:pPr>
        <w:pStyle w:val="a7"/>
        <w:shd w:val="clear" w:color="auto" w:fill="FFFFFF"/>
        <w:rPr>
          <w:color w:val="000000"/>
        </w:rPr>
      </w:pPr>
      <w:r>
        <w:rPr>
          <w:color w:val="000000"/>
        </w:rPr>
        <w:t>3)  если подтвержденное в судебном порядке систематическое неисполнение им своих полномочий, установленных в федеральных законах, законах субъекта Федерации и уставе муниципального образования, создает неустранимые препятствия для осуществления полномочий органами местного самоуправления, а равно для участия населения муниципального образования в осуществлении местного самоуправления;</w:t>
      </w:r>
    </w:p>
    <w:p w:rsidR="00BC0FEF" w:rsidRDefault="00BC0FEF" w:rsidP="00BC0FEF">
      <w:pPr>
        <w:pStyle w:val="a7"/>
        <w:shd w:val="clear" w:color="auto" w:fill="FFFFFF"/>
        <w:rPr>
          <w:color w:val="000000"/>
        </w:rPr>
      </w:pPr>
      <w:r>
        <w:rPr>
          <w:color w:val="000000"/>
        </w:rPr>
        <w:t>4)  если им был нарушен срок издания муниципального правового акта, необходимого для реализации решения, принятого путем прямого волеизъявления населения муниципального образования, выраженного на местном референдуме, и данное нарушение подтверждено в судебном порядке.</w:t>
      </w:r>
    </w:p>
    <w:p w:rsidR="00BC0FEF" w:rsidRDefault="00BC0FEF" w:rsidP="00BC0FEF">
      <w:pPr>
        <w:pStyle w:val="a7"/>
        <w:shd w:val="clear" w:color="auto" w:fill="FFFFFF"/>
        <w:rPr>
          <w:color w:val="000000"/>
        </w:rPr>
      </w:pPr>
      <w:proofErr w:type="gramStart"/>
      <w:r>
        <w:rPr>
          <w:color w:val="000000"/>
        </w:rPr>
        <w:t>Депутат представительного органа, как правило, может быть отозван в случае, если подтвержденное судом его систематическое неучастие в заседаниях данного органа депутатов без уважительных причин (болезнь депутата или его близких родственников, служебная командировка) создает неустранимые препятствия для осуществления полномочий представительного органа.</w:t>
      </w:r>
      <w:proofErr w:type="gramEnd"/>
    </w:p>
    <w:p w:rsidR="00BC0FEF" w:rsidRDefault="00BC0FEF" w:rsidP="00BC0FEF">
      <w:pPr>
        <w:pStyle w:val="a7"/>
        <w:shd w:val="clear" w:color="auto" w:fill="FFFFFF"/>
        <w:rPr>
          <w:color w:val="000000"/>
        </w:rPr>
      </w:pPr>
      <w:r>
        <w:rPr>
          <w:color w:val="000000"/>
        </w:rPr>
        <w:t xml:space="preserve">Решение о назначении голосования по отзыву депутата, члена выборного органа, выборного должностного лица местного самоуправления принимается, как правило, представительным органом муниципального образования. Лицо, в отношении которого выдвинута инициатива по его отзыву, вправе присутствовать на соответствующем заседании представительного органа, представить его депутатам письменные возражения против проведения голосования по отзыву, а также в устном выступлении дать объяснения по поводу обстоятельств, выдвигаемых в качестве оснований для отзыва. О заседании представительного органа муниципального образования указанное лицо извещается не </w:t>
      </w:r>
      <w:proofErr w:type="gramStart"/>
      <w:r>
        <w:rPr>
          <w:color w:val="000000"/>
        </w:rPr>
        <w:t>позднее</w:t>
      </w:r>
      <w:proofErr w:type="gramEnd"/>
      <w:r>
        <w:rPr>
          <w:color w:val="000000"/>
        </w:rPr>
        <w:t xml:space="preserve"> чем за три дня до его проведения.</w:t>
      </w:r>
    </w:p>
    <w:p w:rsidR="00BC0FEF" w:rsidRDefault="00BC0FEF" w:rsidP="00BC0FEF">
      <w:pPr>
        <w:pStyle w:val="a7"/>
        <w:shd w:val="clear" w:color="auto" w:fill="FFFFFF"/>
        <w:rPr>
          <w:color w:val="000000"/>
        </w:rPr>
      </w:pPr>
      <w:r>
        <w:rPr>
          <w:color w:val="000000"/>
        </w:rPr>
        <w:t>Решение о назначении голосования по отзыву депутата, члена выборного органа, выборного должностного лица местного самоуправления публикуется в официальных средствах массовой информации не позднее чем через пять дней со дня его принятия.</w:t>
      </w:r>
    </w:p>
    <w:p w:rsidR="00BC0FEF" w:rsidRDefault="00BC0FEF" w:rsidP="00BC0FEF">
      <w:pPr>
        <w:pStyle w:val="a7"/>
        <w:shd w:val="clear" w:color="auto" w:fill="FFFFFF"/>
        <w:rPr>
          <w:color w:val="000000"/>
        </w:rPr>
      </w:pPr>
      <w:r>
        <w:rPr>
          <w:color w:val="000000"/>
        </w:rPr>
        <w:t>Одновременно с публикацией решения о назначении голосования по отзыву депутата, члена выборного органа, выборного должностного лица местного самоуправления в официальном печатном средстве массовой информации должны быть опубликованы объяснения перед избирателями отзываемого лица по поводу обстоятельств, выдвигаемых в качестве оснований для отзыва.</w:t>
      </w:r>
    </w:p>
    <w:p w:rsidR="00BC0FEF" w:rsidRDefault="00BC0FEF" w:rsidP="00BC0FEF">
      <w:pPr>
        <w:pStyle w:val="a7"/>
        <w:shd w:val="clear" w:color="auto" w:fill="FFFFFF"/>
        <w:rPr>
          <w:color w:val="000000"/>
        </w:rPr>
      </w:pPr>
      <w:r>
        <w:rPr>
          <w:color w:val="000000"/>
        </w:rPr>
        <w:t xml:space="preserve">Федеральным законом «Об общих принципах местного самоуправления в Российской Федерации» предусмотрено, что процедура отзыва депутата, члена выборного органа местного самоуправления, </w:t>
      </w:r>
      <w:r>
        <w:rPr>
          <w:color w:val="000000"/>
        </w:rPr>
        <w:lastRenderedPageBreak/>
        <w:t>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w:t>
      </w:r>
    </w:p>
    <w:p w:rsidR="00BC0FEF" w:rsidRDefault="00BC0FEF" w:rsidP="00BC0FEF">
      <w:pPr>
        <w:pStyle w:val="a7"/>
        <w:shd w:val="clear" w:color="auto" w:fill="FFFFFF"/>
        <w:rPr>
          <w:color w:val="000000"/>
        </w:rPr>
      </w:pPr>
      <w:r>
        <w:rPr>
          <w:color w:val="000000"/>
        </w:rPr>
        <w:t>Депутат, член выборного органа местного самоуправления, выборное должностное лицо местного самоуправления считаются отозванными, если за отзыв проголосовало не менее половины избирателей, зарегистрированных в муниципальном образовании (избирательном округе).</w:t>
      </w:r>
    </w:p>
    <w:p w:rsidR="00BC0FEF" w:rsidRDefault="00BC0FEF" w:rsidP="00BC0FEF">
      <w:pPr>
        <w:pStyle w:val="a7"/>
        <w:shd w:val="clear" w:color="auto" w:fill="FFFFFF"/>
        <w:rPr>
          <w:color w:val="000000"/>
        </w:rPr>
      </w:pPr>
      <w:r>
        <w:rPr>
          <w:color w:val="000000"/>
        </w:rPr>
        <w:t xml:space="preserve">Значимые правовые позиции по вопросу отзыва выборных лиц местного самоуправления были высказаны Конституционным Судом Российской Федерации. Так, очень важным является сформулированное Конституционным Судом положение о недопустимости введения облегченной процедуры отзыва. Конституционным Судом затрагиваются и весьма важные вопросы, связанные с основаниями отзыва. </w:t>
      </w:r>
      <w:proofErr w:type="gramStart"/>
      <w:r>
        <w:rPr>
          <w:color w:val="000000"/>
        </w:rPr>
        <w:t xml:space="preserve">В силу особенностей местного самоуправления как публичной власти, наиболее тесно связанной с населением, которыми предопределяется роль отзыва в механизме местного самоуправления, то или иное решение либо действие (бездействие) выборного должностного лица, которое ставит под сомнение доверие к нему населения и является согласно уставу муниципального образования основанием для отзыва, может стать известным избирателям без его предварительного </w:t>
      </w:r>
      <w:proofErr w:type="spellStart"/>
      <w:r>
        <w:rPr>
          <w:color w:val="000000"/>
        </w:rPr>
        <w:t>юрисдикционного</w:t>
      </w:r>
      <w:proofErr w:type="spellEnd"/>
      <w:r>
        <w:rPr>
          <w:color w:val="000000"/>
        </w:rPr>
        <w:t xml:space="preserve"> подтверждения.</w:t>
      </w:r>
      <w:proofErr w:type="gramEnd"/>
      <w:r>
        <w:rPr>
          <w:color w:val="000000"/>
        </w:rPr>
        <w:t xml:space="preserve"> </w:t>
      </w:r>
      <w:proofErr w:type="gramStart"/>
      <w:r>
        <w:rPr>
          <w:color w:val="000000"/>
        </w:rPr>
        <w:t>Тем большее значение при отзыве приобретает судебная защита, предполагающая, в частности, возможность установления судом по инициативе отзываемого лица или другого надлежащего заявителя, что то или иное действие (бездействие) отзываемого лица не имело места или что от его воли не зависело наступление тех последствий, которые оцениваются как основание для утраты к нему доверия, и потому дальнейшее осуществление процедуры отзыва исключается.</w:t>
      </w:r>
      <w:proofErr w:type="gramEnd"/>
    </w:p>
    <w:p w:rsidR="00BC0FEF" w:rsidRDefault="00BC0FEF" w:rsidP="00BC0FEF">
      <w:pPr>
        <w:pStyle w:val="a7"/>
        <w:shd w:val="clear" w:color="auto" w:fill="FFFFFF"/>
        <w:rPr>
          <w:color w:val="000000"/>
        </w:rPr>
      </w:pPr>
      <w:r>
        <w:rPr>
          <w:color w:val="000000"/>
        </w:rPr>
        <w:t>Конституционный Суд указал, что на всех этапах процедуры отзыва выборное должностное лицо местного самоуправления должно иметь право давать пояснения по обстоятельствам, служащим основанием отзыва, защищать свои интересы. Лица, инициирующие процедуру отзыва, должностные лица, ответственные за организацию заседания представительного органа местного самоуправления, учитывая общие принципы демократических правовых процедур, должны обеспечить уведомление выборного должностного лица о времени и месте рассмотрения вопросов, касающихся его отзыва. Следует заметить, что, хотя и в интересах самого отзываемого лица явиться на соответствующие заседания и дать свои объяснения, оно вправе и не делать этого. Но, в свою очередь, это не должно приводить к затягиванию процедурных вопросов отзыва.</w:t>
      </w:r>
    </w:p>
    <w:p w:rsidR="00BC0FEF" w:rsidRPr="00FB64B9" w:rsidRDefault="00BC0FEF" w:rsidP="00FB64B9">
      <w:pPr>
        <w:jc w:val="center"/>
        <w:rPr>
          <w:b/>
          <w:sz w:val="28"/>
        </w:rPr>
      </w:pPr>
      <w:r w:rsidRPr="00FB64B9">
        <w:rPr>
          <w:b/>
          <w:sz w:val="28"/>
        </w:rPr>
        <w:t>4.5. Собрания (сходы), конференции жителей</w:t>
      </w:r>
    </w:p>
    <w:p w:rsidR="00BC0FEF" w:rsidRPr="00BC0FEF" w:rsidRDefault="00BC0FEF" w:rsidP="00BC0FEF">
      <w:pPr>
        <w:shd w:val="clear" w:color="auto" w:fill="FFFFFF"/>
        <w:spacing w:before="100" w:beforeAutospacing="1" w:after="100" w:afterAutospacing="1"/>
        <w:rPr>
          <w:color w:val="000000"/>
        </w:rPr>
      </w:pPr>
      <w:r w:rsidRPr="00BC0FEF">
        <w:rPr>
          <w:b/>
          <w:bCs/>
          <w:i/>
          <w:iCs/>
          <w:color w:val="000000"/>
        </w:rPr>
        <w:t>Собрание граждан.</w:t>
      </w:r>
    </w:p>
    <w:p w:rsidR="00BC0FEF" w:rsidRPr="00BC0FEF" w:rsidRDefault="00BC0FEF" w:rsidP="00BC0FEF">
      <w:pPr>
        <w:shd w:val="clear" w:color="auto" w:fill="FFFFFF"/>
        <w:spacing w:before="100" w:beforeAutospacing="1" w:after="100" w:afterAutospacing="1"/>
        <w:rPr>
          <w:color w:val="000000"/>
        </w:rPr>
      </w:pPr>
      <w:r w:rsidRPr="00BC0FEF">
        <w:rPr>
          <w:color w:val="000000"/>
        </w:rPr>
        <w:t xml:space="preserve">Согласно ст. 29 Федерального закона «Об общих принципах местного самоуправления в Российской Федерации» для обсуждения вопросов местного значения, информирования населения о деятельности органов и должностных лиц местного самоуправления, осуществления территориального общественного самоуправления </w:t>
      </w:r>
      <w:proofErr w:type="gramStart"/>
      <w:r w:rsidRPr="00BC0FEF">
        <w:rPr>
          <w:color w:val="000000"/>
        </w:rPr>
        <w:t>на части территории</w:t>
      </w:r>
      <w:proofErr w:type="gramEnd"/>
      <w:r w:rsidRPr="00BC0FEF">
        <w:rPr>
          <w:color w:val="000000"/>
        </w:rPr>
        <w:t xml:space="preserve"> муниципального образования могут проводиться собрания граждан.</w:t>
      </w:r>
    </w:p>
    <w:p w:rsidR="00BC0FEF" w:rsidRPr="00BC0FEF" w:rsidRDefault="00BC0FEF" w:rsidP="00BC0FEF">
      <w:pPr>
        <w:shd w:val="clear" w:color="auto" w:fill="FFFFFF"/>
        <w:spacing w:before="100" w:beforeAutospacing="1" w:after="100" w:afterAutospacing="1"/>
        <w:rPr>
          <w:color w:val="000000"/>
        </w:rPr>
      </w:pPr>
      <w:r w:rsidRPr="00BC0FEF">
        <w:rPr>
          <w:color w:val="000000"/>
        </w:rPr>
        <w:t>Собрание граждан проводится по инициативе населения, представительного органа, главы муниципального образования, а также в случаях, предусмотренных уставом территориального общественного самоуправления. Собрание граждан, проводимое по инициативе представительного органа или главы муниципального образования, назначается соответственно представительным органом или главой муниципального образования.</w:t>
      </w:r>
    </w:p>
    <w:p w:rsidR="00BC0FEF" w:rsidRPr="00BC0FEF" w:rsidRDefault="00BC0FEF" w:rsidP="00BC0FEF">
      <w:pPr>
        <w:shd w:val="clear" w:color="auto" w:fill="FFFFFF"/>
        <w:spacing w:before="100" w:beforeAutospacing="1" w:after="100" w:afterAutospacing="1"/>
        <w:rPr>
          <w:color w:val="000000"/>
        </w:rPr>
      </w:pPr>
      <w:r w:rsidRPr="00BC0FEF">
        <w:rPr>
          <w:color w:val="000000"/>
        </w:rPr>
        <w:t xml:space="preserve">Собрание граждан, проводимое по инициативе населения, назначается представительным органом в порядке, установленном уставом муниципального образования. Как правило, такое собрание назначается представительным органом в течение определенного срока после поступления </w:t>
      </w:r>
      <w:r w:rsidRPr="00BC0FEF">
        <w:rPr>
          <w:color w:val="000000"/>
        </w:rPr>
        <w:lastRenderedPageBreak/>
        <w:t xml:space="preserve">письменного заявления, подписанного группой граждан, проживающих </w:t>
      </w:r>
      <w:proofErr w:type="gramStart"/>
      <w:r w:rsidRPr="00BC0FEF">
        <w:rPr>
          <w:color w:val="000000"/>
        </w:rPr>
        <w:t>на соответствующей части территории</w:t>
      </w:r>
      <w:proofErr w:type="gramEnd"/>
      <w:r w:rsidRPr="00BC0FEF">
        <w:rPr>
          <w:color w:val="000000"/>
        </w:rPr>
        <w:t xml:space="preserve"> муниципального образования и обладающих избирательным правом. Дата проведения собрания граждан согласовывается с его инициаторами. Срок между поступлением заявления о проведении собрания и его проведением не должен превышать определенного срока (обычно - месяц).</w:t>
      </w:r>
    </w:p>
    <w:p w:rsidR="00BC0FEF" w:rsidRPr="00BC0FEF" w:rsidRDefault="00BC0FEF" w:rsidP="00BC0FEF">
      <w:pPr>
        <w:shd w:val="clear" w:color="auto" w:fill="FFFFFF"/>
        <w:spacing w:before="100" w:beforeAutospacing="1" w:after="100" w:afterAutospacing="1"/>
        <w:rPr>
          <w:color w:val="000000"/>
        </w:rPr>
      </w:pPr>
      <w:r w:rsidRPr="00BC0FEF">
        <w:rPr>
          <w:color w:val="000000"/>
        </w:rPr>
        <w:t>Порядок назначения и проведения собрания граждан в целях осуществления территориального общественного самоуправления определяется его уставом.</w:t>
      </w:r>
    </w:p>
    <w:p w:rsidR="00BC0FEF" w:rsidRPr="00BC0FEF" w:rsidRDefault="00BC0FEF" w:rsidP="00BC0FEF">
      <w:pPr>
        <w:shd w:val="clear" w:color="auto" w:fill="FFFFFF"/>
        <w:spacing w:before="100" w:beforeAutospacing="1" w:after="100" w:afterAutospacing="1"/>
        <w:rPr>
          <w:color w:val="000000"/>
        </w:rPr>
      </w:pPr>
      <w:r w:rsidRPr="00BC0FEF">
        <w:rPr>
          <w:color w:val="000000"/>
        </w:rPr>
        <w:t>Собрание граждан может принимать обращения к органам и должностным лицам местного самоуправления, а также избирать лиц, уполномоченных представлять собрание граждан во взаимоотношениях с органами и должностными лицами местного самоуправления.</w:t>
      </w:r>
    </w:p>
    <w:p w:rsidR="00BC0FEF" w:rsidRPr="00BC0FEF" w:rsidRDefault="00BC0FEF" w:rsidP="00BC0FEF">
      <w:pPr>
        <w:shd w:val="clear" w:color="auto" w:fill="FFFFFF"/>
        <w:spacing w:before="100" w:beforeAutospacing="1" w:after="100" w:afterAutospacing="1"/>
        <w:rPr>
          <w:color w:val="000000"/>
        </w:rPr>
      </w:pPr>
      <w:r w:rsidRPr="00BC0FEF">
        <w:rPr>
          <w:color w:val="000000"/>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BC0FEF" w:rsidRPr="00BC0FEF" w:rsidRDefault="00BC0FEF" w:rsidP="00BC0FEF">
      <w:pPr>
        <w:shd w:val="clear" w:color="auto" w:fill="FFFFFF"/>
        <w:spacing w:before="100" w:beforeAutospacing="1" w:after="100" w:afterAutospacing="1"/>
        <w:rPr>
          <w:color w:val="000000"/>
        </w:rPr>
      </w:pPr>
      <w:r w:rsidRPr="00BC0FEF">
        <w:rPr>
          <w:color w:val="000000"/>
        </w:rPr>
        <w:t>Обращения, принятые собранием граждан, подлежат обязательному рассмотрению органами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BC0FEF" w:rsidRPr="00BC0FEF" w:rsidRDefault="00BC0FEF" w:rsidP="00BC0FEF">
      <w:pPr>
        <w:shd w:val="clear" w:color="auto" w:fill="FFFFFF"/>
        <w:spacing w:before="100" w:beforeAutospacing="1" w:after="100" w:afterAutospacing="1"/>
        <w:rPr>
          <w:color w:val="000000"/>
        </w:rPr>
      </w:pPr>
      <w:r w:rsidRPr="00BC0FEF">
        <w:rPr>
          <w:color w:val="000000"/>
        </w:rPr>
        <w:t>Порядок назначения и проведения собрания граждан, а также полномочия собрания граждан определяются Федеральным законом "Об общих принципах местного самоуправления в Российской Федерации", уставом муниципального образования и (или) нормативными правовыми актами представительного органа, уставом территориального общественного самоуправления.</w:t>
      </w:r>
    </w:p>
    <w:p w:rsidR="00BC0FEF" w:rsidRPr="00BC0FEF" w:rsidRDefault="00BC0FEF" w:rsidP="00BC0FEF">
      <w:pPr>
        <w:shd w:val="clear" w:color="auto" w:fill="FFFFFF"/>
        <w:spacing w:before="100" w:beforeAutospacing="1" w:after="100" w:afterAutospacing="1"/>
        <w:rPr>
          <w:color w:val="000000"/>
        </w:rPr>
      </w:pPr>
      <w:r w:rsidRPr="00BC0FEF">
        <w:rPr>
          <w:color w:val="000000"/>
        </w:rPr>
        <w:t>Итоги собрания граждан подлежат официальному опубликованию (обнародованию).</w:t>
      </w:r>
    </w:p>
    <w:p w:rsidR="00BC0FEF" w:rsidRPr="00BC0FEF" w:rsidRDefault="00BC0FEF" w:rsidP="00BC0FEF">
      <w:pPr>
        <w:shd w:val="clear" w:color="auto" w:fill="FFFFFF"/>
        <w:spacing w:before="100" w:beforeAutospacing="1" w:after="100" w:afterAutospacing="1"/>
        <w:rPr>
          <w:color w:val="000000"/>
        </w:rPr>
      </w:pPr>
      <w:r w:rsidRPr="00BC0FEF">
        <w:rPr>
          <w:color w:val="000000"/>
        </w:rPr>
        <w:t>Согласно ст. 25 Федерального закона «Об общих принципах местного самоуправления в Российской Федерации»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Сход граждан правомочен при участии в нем более половины жителей поселения, обладающих избирательным правом.</w:t>
      </w:r>
    </w:p>
    <w:p w:rsidR="00BC0FEF" w:rsidRPr="00BC0FEF" w:rsidRDefault="00BC0FEF" w:rsidP="00BC0FEF">
      <w:pPr>
        <w:shd w:val="clear" w:color="auto" w:fill="FFFFFF"/>
        <w:spacing w:before="100" w:beforeAutospacing="1" w:after="100" w:afterAutospacing="1"/>
        <w:rPr>
          <w:color w:val="000000"/>
        </w:rPr>
      </w:pPr>
      <w:r w:rsidRPr="00BC0FEF">
        <w:rPr>
          <w:b/>
          <w:bCs/>
          <w:i/>
          <w:iCs/>
          <w:color w:val="000000"/>
        </w:rPr>
        <w:t>Сход граждан</w:t>
      </w:r>
      <w:r w:rsidRPr="00BC0FEF">
        <w:rPr>
          <w:color w:val="000000"/>
        </w:rPr>
        <w:t>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rsidR="00BC0FEF" w:rsidRPr="00BC0FEF" w:rsidRDefault="00BC0FEF" w:rsidP="00BC0FEF">
      <w:pPr>
        <w:shd w:val="clear" w:color="auto" w:fill="FFFFFF"/>
        <w:spacing w:before="100" w:beforeAutospacing="1" w:after="100" w:afterAutospacing="1"/>
        <w:rPr>
          <w:color w:val="000000"/>
        </w:rPr>
      </w:pPr>
      <w:r w:rsidRPr="00BC0FEF">
        <w:rPr>
          <w:color w:val="000000"/>
        </w:rPr>
        <w:t>Сход граждан может созываться главой муниципального образования самостоятельно либо по инициативе группы жителей поселения численностью не менее 10 человек. Проведение схода граждан обеспечивается главой местной администрации.</w:t>
      </w:r>
    </w:p>
    <w:p w:rsidR="00BC0FEF" w:rsidRPr="00BC0FEF" w:rsidRDefault="00BC0FEF" w:rsidP="00BC0FEF">
      <w:pPr>
        <w:shd w:val="clear" w:color="auto" w:fill="FFFFFF"/>
        <w:spacing w:before="100" w:beforeAutospacing="1" w:after="100" w:afterAutospacing="1"/>
        <w:rPr>
          <w:color w:val="000000"/>
        </w:rPr>
      </w:pPr>
      <w:r w:rsidRPr="00BC0FEF">
        <w:rPr>
          <w:color w:val="000000"/>
        </w:rPr>
        <w:t>Участие в сходе граждан выборных лиц местного самоуправления является обязательным.</w:t>
      </w:r>
    </w:p>
    <w:p w:rsidR="00BC0FEF" w:rsidRPr="00BC0FEF" w:rsidRDefault="00BC0FEF" w:rsidP="00BC0FEF">
      <w:pPr>
        <w:shd w:val="clear" w:color="auto" w:fill="FFFFFF"/>
        <w:spacing w:before="100" w:beforeAutospacing="1" w:after="100" w:afterAutospacing="1"/>
        <w:rPr>
          <w:color w:val="000000"/>
        </w:rPr>
      </w:pPr>
      <w:r w:rsidRPr="00BC0FEF">
        <w:rPr>
          <w:color w:val="000000"/>
        </w:rPr>
        <w:t>На сходе граждан председательствует глава муниципального образования или иное лицо, избираемое сходом граждан.</w:t>
      </w:r>
    </w:p>
    <w:p w:rsidR="00BC0FEF" w:rsidRPr="00BC0FEF" w:rsidRDefault="00BC0FEF" w:rsidP="00BC0FEF">
      <w:pPr>
        <w:shd w:val="clear" w:color="auto" w:fill="FFFFFF"/>
        <w:spacing w:before="100" w:beforeAutospacing="1" w:after="100" w:afterAutospacing="1"/>
        <w:rPr>
          <w:color w:val="000000"/>
        </w:rPr>
      </w:pPr>
      <w:r w:rsidRPr="00BC0FEF">
        <w:rPr>
          <w:color w:val="000000"/>
        </w:rPr>
        <w:t>Решение схода граждан считается принятым, если за него проголосовало более половины участников схода граждан.</w:t>
      </w:r>
    </w:p>
    <w:p w:rsidR="00BC0FEF" w:rsidRPr="00BC0FEF" w:rsidRDefault="00BC0FEF" w:rsidP="00BC0FEF">
      <w:pPr>
        <w:shd w:val="clear" w:color="auto" w:fill="FFFFFF"/>
        <w:spacing w:before="100" w:beforeAutospacing="1" w:after="100" w:afterAutospacing="1"/>
        <w:rPr>
          <w:color w:val="000000"/>
        </w:rPr>
      </w:pPr>
      <w:r w:rsidRPr="00BC0FEF">
        <w:rPr>
          <w:color w:val="000000"/>
        </w:rPr>
        <w:t>Решения, принятые на сходе граждан, подлежат обязательному исполнению на территории поселения.</w:t>
      </w:r>
    </w:p>
    <w:p w:rsidR="00BC0FEF" w:rsidRPr="00BC0FEF" w:rsidRDefault="00BC0FEF" w:rsidP="00BC0FEF">
      <w:pPr>
        <w:shd w:val="clear" w:color="auto" w:fill="FFFFFF"/>
        <w:spacing w:before="100" w:beforeAutospacing="1" w:after="100" w:afterAutospacing="1"/>
        <w:rPr>
          <w:color w:val="000000"/>
        </w:rPr>
      </w:pPr>
      <w:r w:rsidRPr="00BC0FEF">
        <w:rPr>
          <w:color w:val="000000"/>
        </w:rPr>
        <w:lastRenderedPageBreak/>
        <w:t>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определенных уставом поселения.</w:t>
      </w:r>
    </w:p>
    <w:p w:rsidR="00BC0FEF" w:rsidRPr="00BC0FEF" w:rsidRDefault="00BC0FEF" w:rsidP="00BC0FEF">
      <w:pPr>
        <w:shd w:val="clear" w:color="auto" w:fill="FFFFFF"/>
        <w:spacing w:before="100" w:beforeAutospacing="1" w:after="100" w:afterAutospacing="1"/>
        <w:rPr>
          <w:color w:val="000000"/>
        </w:rPr>
      </w:pPr>
      <w:r w:rsidRPr="00BC0FEF">
        <w:rPr>
          <w:color w:val="000000"/>
        </w:rPr>
        <w:t>Решения, принятые на сходе граждан, подлежат официальному опубликованию (обнародованию).</w:t>
      </w:r>
    </w:p>
    <w:p w:rsidR="00BC0FEF" w:rsidRPr="00BC0FEF" w:rsidRDefault="00BC0FEF" w:rsidP="00BC0FEF">
      <w:pPr>
        <w:shd w:val="clear" w:color="auto" w:fill="FFFFFF"/>
        <w:spacing w:before="100" w:beforeAutospacing="1" w:after="100" w:afterAutospacing="1"/>
        <w:rPr>
          <w:color w:val="000000"/>
        </w:rPr>
      </w:pPr>
      <w:r w:rsidRPr="00BC0FEF">
        <w:rPr>
          <w:b/>
          <w:bCs/>
          <w:i/>
          <w:iCs/>
          <w:color w:val="000000"/>
        </w:rPr>
        <w:t>Конференция граждан (собрание делегатов).</w:t>
      </w:r>
    </w:p>
    <w:p w:rsidR="00BC0FEF" w:rsidRPr="00BC0FEF" w:rsidRDefault="00BC0FEF" w:rsidP="00BC0FEF">
      <w:pPr>
        <w:shd w:val="clear" w:color="auto" w:fill="FFFFFF"/>
        <w:spacing w:before="100" w:beforeAutospacing="1" w:after="100" w:afterAutospacing="1"/>
        <w:rPr>
          <w:color w:val="000000"/>
        </w:rPr>
      </w:pPr>
      <w:r w:rsidRPr="00BC0FEF">
        <w:rPr>
          <w:color w:val="000000"/>
        </w:rPr>
        <w:t>В соответствии со ст. 30 Федерального закона "Об общих принципах местного самоуправления в Российской Федерации" в случаях, предусмотренных уставом муниципального образования и (или) нормативными правовыми актами представительного органа,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BC0FEF" w:rsidRPr="00BC0FEF" w:rsidRDefault="00BC0FEF" w:rsidP="00BC0FEF">
      <w:pPr>
        <w:shd w:val="clear" w:color="auto" w:fill="FFFFFF"/>
        <w:spacing w:before="100" w:beforeAutospacing="1" w:after="100" w:afterAutospacing="1"/>
        <w:rPr>
          <w:color w:val="000000"/>
        </w:rPr>
      </w:pPr>
      <w:r w:rsidRPr="00BC0FEF">
        <w:rPr>
          <w:color w:val="000000"/>
        </w:rPr>
        <w:t>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уставом территориального общественного самоуправления.</w:t>
      </w:r>
    </w:p>
    <w:p w:rsidR="00225C60" w:rsidRPr="00FB64B9" w:rsidRDefault="00225C60" w:rsidP="00FB64B9">
      <w:pPr>
        <w:jc w:val="center"/>
        <w:rPr>
          <w:b/>
          <w:sz w:val="28"/>
        </w:rPr>
      </w:pPr>
    </w:p>
    <w:p w:rsidR="00BC0FEF" w:rsidRDefault="00BC0FEF" w:rsidP="00FB64B9">
      <w:pPr>
        <w:jc w:val="center"/>
        <w:rPr>
          <w:b/>
          <w:sz w:val="28"/>
        </w:rPr>
      </w:pPr>
      <w:r w:rsidRPr="00FB64B9">
        <w:rPr>
          <w:b/>
          <w:sz w:val="28"/>
        </w:rPr>
        <w:t>Итоги конференции граждан (собрания делегатов) подлежат официальному опубликованию (обнародованию). «Муниципальная служба»</w:t>
      </w:r>
    </w:p>
    <w:p w:rsidR="00FB64B9" w:rsidRPr="00FB64B9" w:rsidRDefault="00FB64B9" w:rsidP="00FB64B9">
      <w:pPr>
        <w:jc w:val="center"/>
        <w:rPr>
          <w:b/>
          <w:sz w:val="28"/>
        </w:rPr>
      </w:pPr>
    </w:p>
    <w:p w:rsidR="00BC0FEF" w:rsidRPr="00FB64B9" w:rsidRDefault="00BC0FEF" w:rsidP="00FB64B9">
      <w:pPr>
        <w:jc w:val="center"/>
        <w:rPr>
          <w:b/>
          <w:sz w:val="28"/>
        </w:rPr>
      </w:pPr>
      <w:r w:rsidRPr="00FB64B9">
        <w:rPr>
          <w:b/>
          <w:sz w:val="28"/>
        </w:rPr>
        <w:t>Понятие и принципы муниципальной службы</w:t>
      </w:r>
    </w:p>
    <w:p w:rsidR="00BC0FEF" w:rsidRPr="00BC0FEF" w:rsidRDefault="00BC0FEF" w:rsidP="00BC0FEF">
      <w:pPr>
        <w:shd w:val="clear" w:color="auto" w:fill="FFFFFF"/>
        <w:spacing w:before="100" w:beforeAutospacing="1" w:after="100" w:afterAutospacing="1"/>
        <w:rPr>
          <w:color w:val="000000"/>
        </w:rPr>
      </w:pPr>
      <w:r w:rsidRPr="00BC0FEF">
        <w:rPr>
          <w:b/>
          <w:bCs/>
          <w:i/>
          <w:iCs/>
          <w:color w:val="000000"/>
        </w:rPr>
        <w:t>Муниципальная служба</w:t>
      </w:r>
      <w:r w:rsidRPr="00BC0FEF">
        <w:rPr>
          <w:color w:val="000000"/>
        </w:rPr>
        <w:t xml:space="preserve"> - это профессиональная деятельность, которая осуществляется на постоянной </w:t>
      </w:r>
      <w:proofErr w:type="gramStart"/>
      <w:r w:rsidRPr="00BC0FEF">
        <w:rPr>
          <w:color w:val="000000"/>
        </w:rPr>
        <w:t>основе</w:t>
      </w:r>
      <w:proofErr w:type="gramEnd"/>
      <w:r w:rsidRPr="00BC0FEF">
        <w:rPr>
          <w:color w:val="000000"/>
        </w:rPr>
        <w:t xml:space="preserve"> на муниципальной должности, не являющейся выборной. Таким образом, депутаты, члены выборного органа местного самоуправления, выборные должностные лица местного самоуправления муниципальными служащими не являются.</w:t>
      </w:r>
    </w:p>
    <w:p w:rsidR="00BC0FEF" w:rsidRPr="00BC0FEF" w:rsidRDefault="00BC0FEF" w:rsidP="00BC0FEF">
      <w:pPr>
        <w:shd w:val="clear" w:color="auto" w:fill="FFFFFF"/>
        <w:spacing w:before="100" w:beforeAutospacing="1" w:after="100" w:afterAutospacing="1"/>
        <w:rPr>
          <w:color w:val="000000"/>
        </w:rPr>
      </w:pPr>
      <w:r w:rsidRPr="00BC0FEF">
        <w:rPr>
          <w:color w:val="000000"/>
        </w:rPr>
        <w:t>Правовое регулирование муниципальной службы, включая требования к муниципальным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субъектов Российской Федерации и уставами муниципальных образований.</w:t>
      </w:r>
    </w:p>
    <w:p w:rsidR="00BC0FEF" w:rsidRPr="00BC0FEF" w:rsidRDefault="00BC0FEF" w:rsidP="00BC0FEF">
      <w:pPr>
        <w:shd w:val="clear" w:color="auto" w:fill="FFFFFF"/>
        <w:spacing w:before="100" w:beforeAutospacing="1" w:after="100" w:afterAutospacing="1"/>
        <w:rPr>
          <w:color w:val="000000"/>
        </w:rPr>
      </w:pPr>
      <w:r w:rsidRPr="00BC0FEF">
        <w:rPr>
          <w:color w:val="000000"/>
        </w:rPr>
        <w:t>Федеральный закон Федеральный закон от 2 марта2007 № 25-ФЗ «О муниципальной службе в Российской Федерации» установил общие принципы организации муниципальной службы и основы правового положения муниципальных служащих в Российской Федерации.</w:t>
      </w:r>
    </w:p>
    <w:p w:rsidR="00BC0FEF" w:rsidRPr="00BC0FEF" w:rsidRDefault="00BC0FEF" w:rsidP="00BC0FEF">
      <w:pPr>
        <w:shd w:val="clear" w:color="auto" w:fill="FFFFFF"/>
        <w:spacing w:before="100" w:beforeAutospacing="1" w:after="100" w:afterAutospacing="1"/>
        <w:rPr>
          <w:color w:val="000000"/>
        </w:rPr>
      </w:pPr>
      <w:r w:rsidRPr="00BC0FEF">
        <w:rPr>
          <w:b/>
          <w:bCs/>
          <w:color w:val="000000"/>
        </w:rPr>
        <w:t>Муниципальная служба основана на следующих принципах:</w:t>
      </w:r>
    </w:p>
    <w:p w:rsidR="00BC0FEF" w:rsidRPr="00BC0FEF" w:rsidRDefault="00BC0FEF" w:rsidP="00BC0FEF">
      <w:pPr>
        <w:shd w:val="clear" w:color="auto" w:fill="FFFFFF"/>
        <w:spacing w:before="100" w:beforeAutospacing="1" w:after="100" w:afterAutospacing="1"/>
        <w:rPr>
          <w:color w:val="000000"/>
        </w:rPr>
      </w:pPr>
      <w:r w:rsidRPr="00BC0FEF">
        <w:rPr>
          <w:color w:val="000000"/>
        </w:rPr>
        <w:t>-  верховенства Конституции Российской Федерации, федеральных и региональных законов над иными нормативными правовыми актами, должностными инструкциями при исполнении муниципальными служащими должностных обязанностей и обеспечении прав муниципальных служащих;</w:t>
      </w:r>
    </w:p>
    <w:p w:rsidR="00BC0FEF" w:rsidRPr="00BC0FEF" w:rsidRDefault="00BC0FEF" w:rsidP="00BC0FEF">
      <w:pPr>
        <w:shd w:val="clear" w:color="auto" w:fill="FFFFFF"/>
        <w:spacing w:before="100" w:beforeAutospacing="1" w:after="100" w:afterAutospacing="1"/>
        <w:rPr>
          <w:color w:val="000000"/>
        </w:rPr>
      </w:pPr>
      <w:r w:rsidRPr="00BC0FEF">
        <w:rPr>
          <w:color w:val="000000"/>
        </w:rPr>
        <w:t>-  приоритета прав и свобод человека и гражданина, их непосредственного действия;</w:t>
      </w:r>
    </w:p>
    <w:p w:rsidR="00BC0FEF" w:rsidRPr="00BC0FEF" w:rsidRDefault="00BC0FEF" w:rsidP="00BC0FEF">
      <w:pPr>
        <w:shd w:val="clear" w:color="auto" w:fill="FFFFFF"/>
        <w:spacing w:before="100" w:beforeAutospacing="1" w:after="100" w:afterAutospacing="1"/>
        <w:rPr>
          <w:color w:val="000000"/>
        </w:rPr>
      </w:pPr>
      <w:r w:rsidRPr="00BC0FEF">
        <w:rPr>
          <w:color w:val="000000"/>
        </w:rPr>
        <w:t>-  самостоятельности органов местного самоуправления в пределах их полномочий;</w:t>
      </w:r>
    </w:p>
    <w:p w:rsidR="00BC0FEF" w:rsidRPr="00BC0FEF" w:rsidRDefault="00BC0FEF" w:rsidP="00BC0FEF">
      <w:pPr>
        <w:shd w:val="clear" w:color="auto" w:fill="FFFFFF"/>
        <w:spacing w:before="100" w:beforeAutospacing="1" w:after="100" w:afterAutospacing="1"/>
        <w:rPr>
          <w:color w:val="000000"/>
        </w:rPr>
      </w:pPr>
      <w:r w:rsidRPr="00BC0FEF">
        <w:rPr>
          <w:color w:val="000000"/>
        </w:rPr>
        <w:t>-  профессионализма и компетентности муниципальных служащих;</w:t>
      </w:r>
    </w:p>
    <w:p w:rsidR="00BC0FEF" w:rsidRPr="00BC0FEF" w:rsidRDefault="00BC0FEF" w:rsidP="00BC0FEF">
      <w:pPr>
        <w:shd w:val="clear" w:color="auto" w:fill="FFFFFF"/>
        <w:spacing w:before="100" w:beforeAutospacing="1" w:after="100" w:afterAutospacing="1"/>
        <w:rPr>
          <w:color w:val="000000"/>
        </w:rPr>
      </w:pPr>
      <w:r w:rsidRPr="00BC0FEF">
        <w:rPr>
          <w:color w:val="000000"/>
        </w:rPr>
        <w:lastRenderedPageBreak/>
        <w:t>-  ответственности муниципальных служащих за неисполнение или ненадлежащее исполнение своих должностных обязанностей;</w:t>
      </w:r>
    </w:p>
    <w:p w:rsidR="00BC0FEF" w:rsidRPr="00BC0FEF" w:rsidRDefault="00BC0FEF" w:rsidP="00BC0FEF">
      <w:pPr>
        <w:shd w:val="clear" w:color="auto" w:fill="FFFFFF"/>
        <w:spacing w:before="100" w:beforeAutospacing="1" w:after="100" w:afterAutospacing="1"/>
        <w:rPr>
          <w:color w:val="000000"/>
        </w:rPr>
      </w:pPr>
      <w:r w:rsidRPr="00BC0FEF">
        <w:rPr>
          <w:color w:val="000000"/>
        </w:rPr>
        <w:t>-  равного доступа граждан к муниципальной службе в соответствии с их способностями и профессиональной подготовкой;</w:t>
      </w:r>
    </w:p>
    <w:p w:rsidR="00BC0FEF" w:rsidRPr="00BC0FEF" w:rsidRDefault="00BC0FEF" w:rsidP="00BC0FEF">
      <w:pPr>
        <w:shd w:val="clear" w:color="auto" w:fill="FFFFFF"/>
        <w:spacing w:before="100" w:beforeAutospacing="1" w:after="100" w:afterAutospacing="1"/>
        <w:rPr>
          <w:color w:val="000000"/>
        </w:rPr>
      </w:pPr>
      <w:r w:rsidRPr="00BC0FEF">
        <w:rPr>
          <w:color w:val="000000"/>
        </w:rPr>
        <w:t>-  единства основных требований, предъявляемых к муниципальной службе в Российской Федерации, а также учета исторических и иных местных традиций;</w:t>
      </w:r>
    </w:p>
    <w:p w:rsidR="00BC0FEF" w:rsidRPr="00BC0FEF" w:rsidRDefault="00BC0FEF" w:rsidP="00BC0FEF">
      <w:pPr>
        <w:shd w:val="clear" w:color="auto" w:fill="FFFFFF"/>
        <w:spacing w:before="100" w:beforeAutospacing="1" w:after="100" w:afterAutospacing="1"/>
        <w:rPr>
          <w:color w:val="000000"/>
        </w:rPr>
      </w:pPr>
      <w:r w:rsidRPr="00BC0FEF">
        <w:rPr>
          <w:color w:val="000000"/>
        </w:rPr>
        <w:t>-  правовой и социальной защищенности муниципальных служащих;</w:t>
      </w:r>
    </w:p>
    <w:p w:rsidR="00BC0FEF" w:rsidRPr="00BC0FEF" w:rsidRDefault="00BC0FEF" w:rsidP="00BC0FEF">
      <w:pPr>
        <w:shd w:val="clear" w:color="auto" w:fill="FFFFFF"/>
        <w:spacing w:before="100" w:beforeAutospacing="1" w:after="100" w:afterAutospacing="1"/>
        <w:rPr>
          <w:color w:val="000000"/>
        </w:rPr>
      </w:pPr>
      <w:r w:rsidRPr="00BC0FEF">
        <w:rPr>
          <w:color w:val="000000"/>
        </w:rPr>
        <w:t>-  внепартийности муниципальной службы.</w:t>
      </w:r>
    </w:p>
    <w:p w:rsidR="00BC0FEF" w:rsidRPr="00BC0FEF" w:rsidRDefault="00BC0FEF" w:rsidP="00BC0FEF">
      <w:pPr>
        <w:shd w:val="clear" w:color="auto" w:fill="FFFFFF"/>
        <w:spacing w:before="100" w:beforeAutospacing="1" w:after="100" w:afterAutospacing="1"/>
        <w:rPr>
          <w:color w:val="000000"/>
        </w:rPr>
      </w:pPr>
      <w:r w:rsidRPr="00BC0FEF">
        <w:rPr>
          <w:color w:val="000000"/>
        </w:rPr>
        <w:t>Финансирование муниципальной службы осуществляется за счет средств местного бюджета. Минимально необходимые расходы муниципальных образований на муниципальную службу учитываются федеральными органами государственной власти, органами государственной власти субъектов Федерации при определении минимальных местных бюджетов.</w:t>
      </w:r>
    </w:p>
    <w:p w:rsidR="00BC0FEF" w:rsidRPr="00BC0FEF" w:rsidRDefault="00BC0FEF" w:rsidP="00BC0FEF">
      <w:pPr>
        <w:shd w:val="clear" w:color="auto" w:fill="FFFFFF"/>
        <w:spacing w:before="100" w:beforeAutospacing="1" w:after="100" w:afterAutospacing="1"/>
        <w:rPr>
          <w:color w:val="000000"/>
        </w:rPr>
      </w:pPr>
      <w:r w:rsidRPr="00BC0FEF">
        <w:rPr>
          <w:color w:val="000000"/>
        </w:rPr>
        <w:t xml:space="preserve">Муниципальная служба и государственная гражданская служба тесно </w:t>
      </w:r>
      <w:proofErr w:type="gramStart"/>
      <w:r w:rsidRPr="00BC0FEF">
        <w:rPr>
          <w:color w:val="000000"/>
        </w:rPr>
        <w:t>взаимосвязаны</w:t>
      </w:r>
      <w:proofErr w:type="gramEnd"/>
      <w:r w:rsidRPr="00BC0FEF">
        <w:rPr>
          <w:color w:val="000000"/>
        </w:rPr>
        <w:t xml:space="preserve"> между собой. Согласно ст. 7 Федерального закона "О государственной гражданской службе Российской Федерации" эта взаимосвязь обеспечивается посредством:</w:t>
      </w:r>
    </w:p>
    <w:p w:rsidR="00BC0FEF" w:rsidRPr="00BC0FEF" w:rsidRDefault="00BC0FEF" w:rsidP="00BC0FEF">
      <w:pPr>
        <w:shd w:val="clear" w:color="auto" w:fill="FFFFFF"/>
        <w:spacing w:before="100" w:beforeAutospacing="1" w:after="100" w:afterAutospacing="1"/>
        <w:rPr>
          <w:color w:val="000000"/>
        </w:rPr>
      </w:pPr>
      <w:r w:rsidRPr="00BC0FEF">
        <w:rPr>
          <w:color w:val="000000"/>
        </w:rPr>
        <w:t>-  единства основных квалификационных требований к должностям гражданской службы и должностям муниципальной службы;</w:t>
      </w:r>
    </w:p>
    <w:p w:rsidR="00BC0FEF" w:rsidRPr="00BC0FEF" w:rsidRDefault="00BC0FEF" w:rsidP="00BC0FEF">
      <w:pPr>
        <w:shd w:val="clear" w:color="auto" w:fill="FFFFFF"/>
        <w:spacing w:before="100" w:beforeAutospacing="1" w:after="100" w:afterAutospacing="1"/>
        <w:rPr>
          <w:color w:val="000000"/>
        </w:rPr>
      </w:pPr>
      <w:r w:rsidRPr="00BC0FEF">
        <w:rPr>
          <w:color w:val="000000"/>
        </w:rPr>
        <w:t>-  единства ограничений и обязатель</w:t>
      </w:r>
      <w:proofErr w:type="gramStart"/>
      <w:r w:rsidRPr="00BC0FEF">
        <w:rPr>
          <w:color w:val="000000"/>
        </w:rPr>
        <w:t>ств пр</w:t>
      </w:r>
      <w:proofErr w:type="gramEnd"/>
      <w:r w:rsidRPr="00BC0FEF">
        <w:rPr>
          <w:color w:val="000000"/>
        </w:rPr>
        <w:t>и прохождении гражданской службы и муниципальной службы;</w:t>
      </w:r>
    </w:p>
    <w:p w:rsidR="00BC0FEF" w:rsidRPr="00BC0FEF" w:rsidRDefault="00BC0FEF" w:rsidP="00BC0FEF">
      <w:pPr>
        <w:shd w:val="clear" w:color="auto" w:fill="FFFFFF"/>
        <w:spacing w:before="100" w:beforeAutospacing="1" w:after="100" w:afterAutospacing="1"/>
        <w:rPr>
          <w:color w:val="000000"/>
        </w:rPr>
      </w:pPr>
      <w:r w:rsidRPr="00BC0FEF">
        <w:rPr>
          <w:color w:val="000000"/>
        </w:rPr>
        <w:t>-  единства требований к профессиональной подготовке, переподготовке и повышению квалификации гражданских служащих и муниципальных служащих;</w:t>
      </w:r>
    </w:p>
    <w:p w:rsidR="00BC0FEF" w:rsidRPr="00BC0FEF" w:rsidRDefault="00BC0FEF" w:rsidP="00BC0FEF">
      <w:pPr>
        <w:shd w:val="clear" w:color="auto" w:fill="FFFFFF"/>
        <w:spacing w:before="100" w:beforeAutospacing="1" w:after="100" w:afterAutospacing="1"/>
        <w:rPr>
          <w:color w:val="000000"/>
        </w:rPr>
      </w:pPr>
      <w:r w:rsidRPr="00BC0FEF">
        <w:rPr>
          <w:color w:val="000000"/>
        </w:rPr>
        <w:t>-  учета стажа муниципальной службы при исчислении стажа гражданской службы и стажа гражданской службы при исчислении стажа муниципальной службы;</w:t>
      </w:r>
    </w:p>
    <w:p w:rsidR="00BC0FEF" w:rsidRPr="00BC0FEF" w:rsidRDefault="00BC0FEF" w:rsidP="00BC0FEF">
      <w:pPr>
        <w:shd w:val="clear" w:color="auto" w:fill="FFFFFF"/>
        <w:spacing w:before="100" w:beforeAutospacing="1" w:after="100" w:afterAutospacing="1"/>
        <w:rPr>
          <w:color w:val="000000"/>
        </w:rPr>
      </w:pPr>
      <w:r w:rsidRPr="00BC0FEF">
        <w:rPr>
          <w:color w:val="000000"/>
        </w:rPr>
        <w:t>-  соотносительности основных условий оплаты труда и социальных гарантий гражданских служащих и муниципальных служащих;</w:t>
      </w:r>
    </w:p>
    <w:p w:rsidR="00BC0FEF" w:rsidRPr="00BC0FEF" w:rsidRDefault="00BC0FEF" w:rsidP="00BC0FEF">
      <w:pPr>
        <w:shd w:val="clear" w:color="auto" w:fill="FFFFFF"/>
        <w:spacing w:before="100" w:beforeAutospacing="1" w:after="100" w:afterAutospacing="1"/>
        <w:rPr>
          <w:color w:val="000000"/>
        </w:rPr>
      </w:pPr>
      <w:r w:rsidRPr="00BC0FEF">
        <w:rPr>
          <w:color w:val="000000"/>
        </w:rPr>
        <w:t>-  соотносительности основных условий государственного пенсионного обеспечения граждан, проходивших гражданскую службу, и граждан, проходивших муниципальную службу, и их семей в случае потери кормильца.</w:t>
      </w:r>
      <w:bookmarkStart w:id="0" w:name="_GoBack"/>
      <w:bookmarkEnd w:id="0"/>
    </w:p>
    <w:sectPr w:rsidR="00BC0FEF" w:rsidRPr="00BC0FEF" w:rsidSect="00695860">
      <w:pgSz w:w="11906" w:h="16838"/>
      <w:pgMar w:top="540" w:right="386" w:bottom="1418"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BC0661"/>
    <w:multiLevelType w:val="hybridMultilevel"/>
    <w:tmpl w:val="5FAA8E7A"/>
    <w:lvl w:ilvl="0" w:tplc="484613A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8F6"/>
    <w:rsid w:val="00006BAE"/>
    <w:rsid w:val="000070F2"/>
    <w:rsid w:val="00021FA2"/>
    <w:rsid w:val="00027B1E"/>
    <w:rsid w:val="00031372"/>
    <w:rsid w:val="000332EA"/>
    <w:rsid w:val="000536FC"/>
    <w:rsid w:val="00054A01"/>
    <w:rsid w:val="00072300"/>
    <w:rsid w:val="00075B51"/>
    <w:rsid w:val="0008423F"/>
    <w:rsid w:val="00094214"/>
    <w:rsid w:val="00094865"/>
    <w:rsid w:val="000A462A"/>
    <w:rsid w:val="000A7B8C"/>
    <w:rsid w:val="000B36D8"/>
    <w:rsid w:val="000B4B37"/>
    <w:rsid w:val="000C01FC"/>
    <w:rsid w:val="000C0D8B"/>
    <w:rsid w:val="000C1543"/>
    <w:rsid w:val="000C4759"/>
    <w:rsid w:val="000D2DE7"/>
    <w:rsid w:val="000D454F"/>
    <w:rsid w:val="000E1E67"/>
    <w:rsid w:val="000F202F"/>
    <w:rsid w:val="000F2AA2"/>
    <w:rsid w:val="001019E4"/>
    <w:rsid w:val="00102C60"/>
    <w:rsid w:val="00105595"/>
    <w:rsid w:val="00107B43"/>
    <w:rsid w:val="00110AF4"/>
    <w:rsid w:val="00110D7E"/>
    <w:rsid w:val="00112436"/>
    <w:rsid w:val="00125058"/>
    <w:rsid w:val="001420BD"/>
    <w:rsid w:val="00150410"/>
    <w:rsid w:val="001545DE"/>
    <w:rsid w:val="0015476E"/>
    <w:rsid w:val="0015495B"/>
    <w:rsid w:val="00156D7D"/>
    <w:rsid w:val="0016414F"/>
    <w:rsid w:val="001647D0"/>
    <w:rsid w:val="001657B7"/>
    <w:rsid w:val="001730B7"/>
    <w:rsid w:val="00182358"/>
    <w:rsid w:val="00190DAA"/>
    <w:rsid w:val="00190E31"/>
    <w:rsid w:val="00191BCA"/>
    <w:rsid w:val="00192CD9"/>
    <w:rsid w:val="001A6A8B"/>
    <w:rsid w:val="001B7207"/>
    <w:rsid w:val="001C3DC0"/>
    <w:rsid w:val="001C4BC7"/>
    <w:rsid w:val="001D0478"/>
    <w:rsid w:val="001D11CF"/>
    <w:rsid w:val="001D5E6D"/>
    <w:rsid w:val="001D697E"/>
    <w:rsid w:val="001E231B"/>
    <w:rsid w:val="001F0737"/>
    <w:rsid w:val="001F0D5E"/>
    <w:rsid w:val="001F1935"/>
    <w:rsid w:val="001F1F0D"/>
    <w:rsid w:val="001F601B"/>
    <w:rsid w:val="001F7FCC"/>
    <w:rsid w:val="0020000F"/>
    <w:rsid w:val="00206234"/>
    <w:rsid w:val="00225C60"/>
    <w:rsid w:val="00226AA6"/>
    <w:rsid w:val="002274A1"/>
    <w:rsid w:val="002677B9"/>
    <w:rsid w:val="002746FA"/>
    <w:rsid w:val="0027641D"/>
    <w:rsid w:val="00276623"/>
    <w:rsid w:val="00280ED4"/>
    <w:rsid w:val="00282388"/>
    <w:rsid w:val="002827F6"/>
    <w:rsid w:val="002832D1"/>
    <w:rsid w:val="002843D2"/>
    <w:rsid w:val="0029412A"/>
    <w:rsid w:val="002956A8"/>
    <w:rsid w:val="0029729C"/>
    <w:rsid w:val="002A5102"/>
    <w:rsid w:val="002B0A16"/>
    <w:rsid w:val="002B35B5"/>
    <w:rsid w:val="002B5B01"/>
    <w:rsid w:val="002B5D33"/>
    <w:rsid w:val="002C08C6"/>
    <w:rsid w:val="002C4703"/>
    <w:rsid w:val="002C4C33"/>
    <w:rsid w:val="002C7E9B"/>
    <w:rsid w:val="002D262E"/>
    <w:rsid w:val="002D3788"/>
    <w:rsid w:val="002D7AF7"/>
    <w:rsid w:val="002E043D"/>
    <w:rsid w:val="003059FC"/>
    <w:rsid w:val="00307FB5"/>
    <w:rsid w:val="00310C73"/>
    <w:rsid w:val="003458B0"/>
    <w:rsid w:val="00352FB3"/>
    <w:rsid w:val="00362B5D"/>
    <w:rsid w:val="00363BE0"/>
    <w:rsid w:val="00367426"/>
    <w:rsid w:val="00373221"/>
    <w:rsid w:val="003759E5"/>
    <w:rsid w:val="003771FD"/>
    <w:rsid w:val="00377370"/>
    <w:rsid w:val="00384818"/>
    <w:rsid w:val="00386275"/>
    <w:rsid w:val="003A1072"/>
    <w:rsid w:val="003A123D"/>
    <w:rsid w:val="003A7919"/>
    <w:rsid w:val="003B2B41"/>
    <w:rsid w:val="003C2C22"/>
    <w:rsid w:val="003C509E"/>
    <w:rsid w:val="003C7405"/>
    <w:rsid w:val="003D1FF5"/>
    <w:rsid w:val="003D7785"/>
    <w:rsid w:val="003D7D51"/>
    <w:rsid w:val="003F4192"/>
    <w:rsid w:val="003F47DC"/>
    <w:rsid w:val="003F6ED0"/>
    <w:rsid w:val="00404E0A"/>
    <w:rsid w:val="004052A7"/>
    <w:rsid w:val="00406E80"/>
    <w:rsid w:val="00407CA4"/>
    <w:rsid w:val="00415CD2"/>
    <w:rsid w:val="00425733"/>
    <w:rsid w:val="00425B97"/>
    <w:rsid w:val="00425D33"/>
    <w:rsid w:val="00427028"/>
    <w:rsid w:val="00432757"/>
    <w:rsid w:val="00434979"/>
    <w:rsid w:val="00440609"/>
    <w:rsid w:val="00442918"/>
    <w:rsid w:val="00446AB0"/>
    <w:rsid w:val="004542C4"/>
    <w:rsid w:val="00456979"/>
    <w:rsid w:val="00456CCA"/>
    <w:rsid w:val="00463E75"/>
    <w:rsid w:val="00466CA5"/>
    <w:rsid w:val="00471F0B"/>
    <w:rsid w:val="004766BD"/>
    <w:rsid w:val="00477F72"/>
    <w:rsid w:val="004856AC"/>
    <w:rsid w:val="00487FD3"/>
    <w:rsid w:val="004A1072"/>
    <w:rsid w:val="004A164B"/>
    <w:rsid w:val="004A1CAD"/>
    <w:rsid w:val="004A245F"/>
    <w:rsid w:val="004A73A4"/>
    <w:rsid w:val="004A782A"/>
    <w:rsid w:val="004B1014"/>
    <w:rsid w:val="004B4C62"/>
    <w:rsid w:val="004C54D5"/>
    <w:rsid w:val="004E418B"/>
    <w:rsid w:val="004E68E3"/>
    <w:rsid w:val="004E71FC"/>
    <w:rsid w:val="004F6289"/>
    <w:rsid w:val="004F762E"/>
    <w:rsid w:val="00501249"/>
    <w:rsid w:val="00502B71"/>
    <w:rsid w:val="005111AF"/>
    <w:rsid w:val="00513786"/>
    <w:rsid w:val="005156C9"/>
    <w:rsid w:val="00530908"/>
    <w:rsid w:val="00530AF9"/>
    <w:rsid w:val="00543015"/>
    <w:rsid w:val="005460E2"/>
    <w:rsid w:val="00553344"/>
    <w:rsid w:val="00554F63"/>
    <w:rsid w:val="0056772E"/>
    <w:rsid w:val="00567AE0"/>
    <w:rsid w:val="00576DB7"/>
    <w:rsid w:val="00580E8D"/>
    <w:rsid w:val="005868F6"/>
    <w:rsid w:val="0059488A"/>
    <w:rsid w:val="00595567"/>
    <w:rsid w:val="005A5E5E"/>
    <w:rsid w:val="005B1A17"/>
    <w:rsid w:val="005B2573"/>
    <w:rsid w:val="005D17D0"/>
    <w:rsid w:val="005E11C6"/>
    <w:rsid w:val="005E2742"/>
    <w:rsid w:val="005E2C7F"/>
    <w:rsid w:val="005F2982"/>
    <w:rsid w:val="005F2DF6"/>
    <w:rsid w:val="005F78AD"/>
    <w:rsid w:val="00601B8F"/>
    <w:rsid w:val="006033BA"/>
    <w:rsid w:val="00603B86"/>
    <w:rsid w:val="00606EED"/>
    <w:rsid w:val="00616590"/>
    <w:rsid w:val="006170C5"/>
    <w:rsid w:val="00622BEF"/>
    <w:rsid w:val="006252D1"/>
    <w:rsid w:val="00641765"/>
    <w:rsid w:val="00652AFF"/>
    <w:rsid w:val="00654F58"/>
    <w:rsid w:val="006667B8"/>
    <w:rsid w:val="00666CB5"/>
    <w:rsid w:val="0067418F"/>
    <w:rsid w:val="00677981"/>
    <w:rsid w:val="00680856"/>
    <w:rsid w:val="00684060"/>
    <w:rsid w:val="00687C12"/>
    <w:rsid w:val="00690F2D"/>
    <w:rsid w:val="006945B8"/>
    <w:rsid w:val="00695860"/>
    <w:rsid w:val="006A5A34"/>
    <w:rsid w:val="006B1815"/>
    <w:rsid w:val="006B20D1"/>
    <w:rsid w:val="006B261C"/>
    <w:rsid w:val="006B27A3"/>
    <w:rsid w:val="006B5FFB"/>
    <w:rsid w:val="006B6496"/>
    <w:rsid w:val="006C1158"/>
    <w:rsid w:val="006D2B27"/>
    <w:rsid w:val="006D4E3A"/>
    <w:rsid w:val="006D7779"/>
    <w:rsid w:val="006E670C"/>
    <w:rsid w:val="006F6A95"/>
    <w:rsid w:val="00700133"/>
    <w:rsid w:val="00703054"/>
    <w:rsid w:val="00706A3B"/>
    <w:rsid w:val="007120E0"/>
    <w:rsid w:val="007128FA"/>
    <w:rsid w:val="007143D3"/>
    <w:rsid w:val="00721F7D"/>
    <w:rsid w:val="007363E0"/>
    <w:rsid w:val="00742D9C"/>
    <w:rsid w:val="00743EE4"/>
    <w:rsid w:val="00747C7B"/>
    <w:rsid w:val="007574FC"/>
    <w:rsid w:val="007671CB"/>
    <w:rsid w:val="00770BD1"/>
    <w:rsid w:val="00771ED1"/>
    <w:rsid w:val="007749BF"/>
    <w:rsid w:val="00790B65"/>
    <w:rsid w:val="0079498A"/>
    <w:rsid w:val="00795E9A"/>
    <w:rsid w:val="007A15DE"/>
    <w:rsid w:val="007A6B02"/>
    <w:rsid w:val="007B2340"/>
    <w:rsid w:val="007B5C6F"/>
    <w:rsid w:val="007C0FF7"/>
    <w:rsid w:val="007D137A"/>
    <w:rsid w:val="007D6D5C"/>
    <w:rsid w:val="007E14F2"/>
    <w:rsid w:val="007E492F"/>
    <w:rsid w:val="007E5689"/>
    <w:rsid w:val="007E5855"/>
    <w:rsid w:val="007E7A19"/>
    <w:rsid w:val="007F4158"/>
    <w:rsid w:val="00800E49"/>
    <w:rsid w:val="00811A5C"/>
    <w:rsid w:val="0081265B"/>
    <w:rsid w:val="0082667C"/>
    <w:rsid w:val="0082757E"/>
    <w:rsid w:val="00832291"/>
    <w:rsid w:val="00835B19"/>
    <w:rsid w:val="0086419E"/>
    <w:rsid w:val="00876FC5"/>
    <w:rsid w:val="00877E04"/>
    <w:rsid w:val="0088436F"/>
    <w:rsid w:val="008A2AF9"/>
    <w:rsid w:val="008A7483"/>
    <w:rsid w:val="008B6DF7"/>
    <w:rsid w:val="008D63CD"/>
    <w:rsid w:val="008D66BB"/>
    <w:rsid w:val="008E1043"/>
    <w:rsid w:val="008F37B2"/>
    <w:rsid w:val="008F39EF"/>
    <w:rsid w:val="008F4FAD"/>
    <w:rsid w:val="008F62AB"/>
    <w:rsid w:val="0090474B"/>
    <w:rsid w:val="009170A3"/>
    <w:rsid w:val="00921310"/>
    <w:rsid w:val="00934D82"/>
    <w:rsid w:val="00935353"/>
    <w:rsid w:val="00937F27"/>
    <w:rsid w:val="00942945"/>
    <w:rsid w:val="00955BA1"/>
    <w:rsid w:val="00956FCC"/>
    <w:rsid w:val="00961A90"/>
    <w:rsid w:val="009636C5"/>
    <w:rsid w:val="009645B8"/>
    <w:rsid w:val="009657EF"/>
    <w:rsid w:val="009764D4"/>
    <w:rsid w:val="00976DCA"/>
    <w:rsid w:val="00995D1C"/>
    <w:rsid w:val="009A2C28"/>
    <w:rsid w:val="009B07A2"/>
    <w:rsid w:val="009B0C61"/>
    <w:rsid w:val="009B4EB0"/>
    <w:rsid w:val="009B55E4"/>
    <w:rsid w:val="009B5C34"/>
    <w:rsid w:val="009D0EE5"/>
    <w:rsid w:val="009D68CF"/>
    <w:rsid w:val="009E2C90"/>
    <w:rsid w:val="009F46E4"/>
    <w:rsid w:val="009F5069"/>
    <w:rsid w:val="00A01ACE"/>
    <w:rsid w:val="00A04612"/>
    <w:rsid w:val="00A0660D"/>
    <w:rsid w:val="00A13EAF"/>
    <w:rsid w:val="00A3159E"/>
    <w:rsid w:val="00A34B7D"/>
    <w:rsid w:val="00A36227"/>
    <w:rsid w:val="00A41DCC"/>
    <w:rsid w:val="00A43744"/>
    <w:rsid w:val="00A472BD"/>
    <w:rsid w:val="00A6621F"/>
    <w:rsid w:val="00A71499"/>
    <w:rsid w:val="00A72846"/>
    <w:rsid w:val="00A7645E"/>
    <w:rsid w:val="00A8012C"/>
    <w:rsid w:val="00A83C4A"/>
    <w:rsid w:val="00A84632"/>
    <w:rsid w:val="00A951C7"/>
    <w:rsid w:val="00AA7644"/>
    <w:rsid w:val="00AB1B4E"/>
    <w:rsid w:val="00AB5E14"/>
    <w:rsid w:val="00AC2B26"/>
    <w:rsid w:val="00AC77FA"/>
    <w:rsid w:val="00AD212C"/>
    <w:rsid w:val="00AD3CFE"/>
    <w:rsid w:val="00AD43A4"/>
    <w:rsid w:val="00AE1B36"/>
    <w:rsid w:val="00AE237D"/>
    <w:rsid w:val="00AE31E2"/>
    <w:rsid w:val="00AE6C0E"/>
    <w:rsid w:val="00AF2B29"/>
    <w:rsid w:val="00B01FAE"/>
    <w:rsid w:val="00B05851"/>
    <w:rsid w:val="00B1241C"/>
    <w:rsid w:val="00B12769"/>
    <w:rsid w:val="00B205E4"/>
    <w:rsid w:val="00B23F0D"/>
    <w:rsid w:val="00B27DB1"/>
    <w:rsid w:val="00B42102"/>
    <w:rsid w:val="00B53DE1"/>
    <w:rsid w:val="00B54FBF"/>
    <w:rsid w:val="00B55613"/>
    <w:rsid w:val="00B55C00"/>
    <w:rsid w:val="00B57A74"/>
    <w:rsid w:val="00B60335"/>
    <w:rsid w:val="00B61F8D"/>
    <w:rsid w:val="00B64BE6"/>
    <w:rsid w:val="00B72114"/>
    <w:rsid w:val="00B73B0B"/>
    <w:rsid w:val="00B7741B"/>
    <w:rsid w:val="00B81594"/>
    <w:rsid w:val="00B83D2B"/>
    <w:rsid w:val="00B83D71"/>
    <w:rsid w:val="00B86995"/>
    <w:rsid w:val="00B91C73"/>
    <w:rsid w:val="00B93C31"/>
    <w:rsid w:val="00B93F8D"/>
    <w:rsid w:val="00BA18F1"/>
    <w:rsid w:val="00BB63DA"/>
    <w:rsid w:val="00BC0FEF"/>
    <w:rsid w:val="00BC7A4D"/>
    <w:rsid w:val="00BD430D"/>
    <w:rsid w:val="00BD5602"/>
    <w:rsid w:val="00BD5C29"/>
    <w:rsid w:val="00BE0E48"/>
    <w:rsid w:val="00BE5B33"/>
    <w:rsid w:val="00BE6470"/>
    <w:rsid w:val="00BF188A"/>
    <w:rsid w:val="00BF3419"/>
    <w:rsid w:val="00BF6390"/>
    <w:rsid w:val="00C0464B"/>
    <w:rsid w:val="00C06230"/>
    <w:rsid w:val="00C13895"/>
    <w:rsid w:val="00C17741"/>
    <w:rsid w:val="00C20873"/>
    <w:rsid w:val="00C21563"/>
    <w:rsid w:val="00C223B1"/>
    <w:rsid w:val="00C35F82"/>
    <w:rsid w:val="00C40F1C"/>
    <w:rsid w:val="00C50A69"/>
    <w:rsid w:val="00C5246B"/>
    <w:rsid w:val="00C57B04"/>
    <w:rsid w:val="00C6027A"/>
    <w:rsid w:val="00C647C4"/>
    <w:rsid w:val="00C67C36"/>
    <w:rsid w:val="00C700A9"/>
    <w:rsid w:val="00C736A4"/>
    <w:rsid w:val="00C73CA2"/>
    <w:rsid w:val="00C74C0E"/>
    <w:rsid w:val="00C84040"/>
    <w:rsid w:val="00C86C2B"/>
    <w:rsid w:val="00C873A6"/>
    <w:rsid w:val="00C87CFE"/>
    <w:rsid w:val="00C90DA2"/>
    <w:rsid w:val="00C915D1"/>
    <w:rsid w:val="00C91FE3"/>
    <w:rsid w:val="00C9558C"/>
    <w:rsid w:val="00CA02B4"/>
    <w:rsid w:val="00CB5CE8"/>
    <w:rsid w:val="00CB622D"/>
    <w:rsid w:val="00CC3415"/>
    <w:rsid w:val="00CC50C0"/>
    <w:rsid w:val="00CC5AD9"/>
    <w:rsid w:val="00CC6976"/>
    <w:rsid w:val="00CE37C9"/>
    <w:rsid w:val="00D00E6A"/>
    <w:rsid w:val="00D012D9"/>
    <w:rsid w:val="00D015E5"/>
    <w:rsid w:val="00D06FA6"/>
    <w:rsid w:val="00D07935"/>
    <w:rsid w:val="00D33D78"/>
    <w:rsid w:val="00D3751C"/>
    <w:rsid w:val="00D50D73"/>
    <w:rsid w:val="00D54A9A"/>
    <w:rsid w:val="00D57544"/>
    <w:rsid w:val="00D60742"/>
    <w:rsid w:val="00D62D1F"/>
    <w:rsid w:val="00D63ABE"/>
    <w:rsid w:val="00D666D5"/>
    <w:rsid w:val="00D67761"/>
    <w:rsid w:val="00D67982"/>
    <w:rsid w:val="00D70F75"/>
    <w:rsid w:val="00D72448"/>
    <w:rsid w:val="00D73F92"/>
    <w:rsid w:val="00D8129B"/>
    <w:rsid w:val="00D9577D"/>
    <w:rsid w:val="00D95817"/>
    <w:rsid w:val="00DB3003"/>
    <w:rsid w:val="00DC34D6"/>
    <w:rsid w:val="00DD1CC2"/>
    <w:rsid w:val="00DD5593"/>
    <w:rsid w:val="00DD5E06"/>
    <w:rsid w:val="00DE05DF"/>
    <w:rsid w:val="00DE3EC7"/>
    <w:rsid w:val="00DE59A9"/>
    <w:rsid w:val="00DF523F"/>
    <w:rsid w:val="00E10247"/>
    <w:rsid w:val="00E12D31"/>
    <w:rsid w:val="00E14475"/>
    <w:rsid w:val="00E16297"/>
    <w:rsid w:val="00E27FC7"/>
    <w:rsid w:val="00E3523F"/>
    <w:rsid w:val="00E3647C"/>
    <w:rsid w:val="00E37208"/>
    <w:rsid w:val="00E450BD"/>
    <w:rsid w:val="00E51B63"/>
    <w:rsid w:val="00E551BE"/>
    <w:rsid w:val="00E57C44"/>
    <w:rsid w:val="00E6043E"/>
    <w:rsid w:val="00E67906"/>
    <w:rsid w:val="00E722C7"/>
    <w:rsid w:val="00E73C16"/>
    <w:rsid w:val="00E9012F"/>
    <w:rsid w:val="00EA1F55"/>
    <w:rsid w:val="00EB51A5"/>
    <w:rsid w:val="00EB774B"/>
    <w:rsid w:val="00ED520D"/>
    <w:rsid w:val="00ED5BDB"/>
    <w:rsid w:val="00EE60A8"/>
    <w:rsid w:val="00EE676E"/>
    <w:rsid w:val="00EF12E1"/>
    <w:rsid w:val="00F03C11"/>
    <w:rsid w:val="00F23174"/>
    <w:rsid w:val="00F32FFC"/>
    <w:rsid w:val="00F336D0"/>
    <w:rsid w:val="00F43723"/>
    <w:rsid w:val="00F53F68"/>
    <w:rsid w:val="00F54587"/>
    <w:rsid w:val="00F54958"/>
    <w:rsid w:val="00F553C8"/>
    <w:rsid w:val="00F563A0"/>
    <w:rsid w:val="00F60487"/>
    <w:rsid w:val="00F63753"/>
    <w:rsid w:val="00F76A35"/>
    <w:rsid w:val="00F84168"/>
    <w:rsid w:val="00F932F3"/>
    <w:rsid w:val="00FA0D50"/>
    <w:rsid w:val="00FA2AA9"/>
    <w:rsid w:val="00FA318D"/>
    <w:rsid w:val="00FA4434"/>
    <w:rsid w:val="00FA6022"/>
    <w:rsid w:val="00FB317E"/>
    <w:rsid w:val="00FB44CE"/>
    <w:rsid w:val="00FB611F"/>
    <w:rsid w:val="00FB64B9"/>
    <w:rsid w:val="00FB6DC8"/>
    <w:rsid w:val="00FE0824"/>
    <w:rsid w:val="00FE50D3"/>
    <w:rsid w:val="00FF52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68F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25C60"/>
    <w:pPr>
      <w:pageBreakBefore/>
      <w:shd w:val="clear" w:color="auto" w:fill="FFFFFF"/>
      <w:spacing w:before="100" w:beforeAutospacing="1" w:after="100" w:afterAutospacing="1"/>
      <w:jc w:val="center"/>
      <w:outlineLvl w:val="0"/>
    </w:pPr>
    <w:rPr>
      <w:b/>
      <w:bCs/>
      <w:color w:val="000000"/>
      <w:kern w:val="36"/>
      <w:sz w:val="32"/>
      <w:szCs w:val="29"/>
      <w:u w:val="single"/>
    </w:rPr>
  </w:style>
  <w:style w:type="paragraph" w:styleId="2">
    <w:name w:val="heading 2"/>
    <w:basedOn w:val="a"/>
    <w:next w:val="a"/>
    <w:link w:val="20"/>
    <w:uiPriority w:val="9"/>
    <w:semiHidden/>
    <w:unhideWhenUsed/>
    <w:qFormat/>
    <w:rsid w:val="00B7741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2C08C6"/>
    <w:pPr>
      <w:keepNext/>
      <w:jc w:val="center"/>
      <w:outlineLvl w:val="2"/>
    </w:pPr>
    <w:rPr>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00133"/>
    <w:rPr>
      <w:rFonts w:ascii="Tahoma" w:hAnsi="Tahoma" w:cs="Tahoma"/>
      <w:sz w:val="16"/>
      <w:szCs w:val="16"/>
    </w:rPr>
  </w:style>
  <w:style w:type="character" w:customStyle="1" w:styleId="a4">
    <w:name w:val="Текст выноски Знак"/>
    <w:basedOn w:val="a0"/>
    <w:link w:val="a3"/>
    <w:uiPriority w:val="99"/>
    <w:semiHidden/>
    <w:rsid w:val="00700133"/>
    <w:rPr>
      <w:rFonts w:ascii="Tahoma" w:eastAsia="Times New Roman" w:hAnsi="Tahoma" w:cs="Tahoma"/>
      <w:sz w:val="16"/>
      <w:szCs w:val="16"/>
      <w:lang w:eastAsia="ru-RU"/>
    </w:rPr>
  </w:style>
  <w:style w:type="character" w:customStyle="1" w:styleId="30">
    <w:name w:val="Заголовок 3 Знак"/>
    <w:basedOn w:val="a0"/>
    <w:link w:val="3"/>
    <w:rsid w:val="002C08C6"/>
    <w:rPr>
      <w:rFonts w:ascii="Times New Roman" w:eastAsia="Times New Roman" w:hAnsi="Times New Roman" w:cs="Times New Roman"/>
      <w:b/>
      <w:sz w:val="28"/>
      <w:szCs w:val="28"/>
      <w:lang w:eastAsia="ru-RU"/>
    </w:rPr>
  </w:style>
  <w:style w:type="paragraph" w:styleId="a5">
    <w:name w:val="List Paragraph"/>
    <w:basedOn w:val="a"/>
    <w:uiPriority w:val="34"/>
    <w:qFormat/>
    <w:rsid w:val="002C08C6"/>
    <w:pPr>
      <w:ind w:left="720"/>
      <w:contextualSpacing/>
    </w:pPr>
  </w:style>
  <w:style w:type="table" w:styleId="a6">
    <w:name w:val="Table Grid"/>
    <w:basedOn w:val="a1"/>
    <w:uiPriority w:val="59"/>
    <w:rsid w:val="00C647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225C60"/>
    <w:rPr>
      <w:rFonts w:ascii="Times New Roman" w:eastAsia="Times New Roman" w:hAnsi="Times New Roman" w:cs="Times New Roman"/>
      <w:b/>
      <w:bCs/>
      <w:color w:val="000000"/>
      <w:kern w:val="36"/>
      <w:sz w:val="32"/>
      <w:szCs w:val="29"/>
      <w:u w:val="single"/>
      <w:shd w:val="clear" w:color="auto" w:fill="FFFFFF"/>
      <w:lang w:eastAsia="ru-RU"/>
    </w:rPr>
  </w:style>
  <w:style w:type="character" w:customStyle="1" w:styleId="20">
    <w:name w:val="Заголовок 2 Знак"/>
    <w:basedOn w:val="a0"/>
    <w:link w:val="2"/>
    <w:uiPriority w:val="9"/>
    <w:semiHidden/>
    <w:rsid w:val="00B7741B"/>
    <w:rPr>
      <w:rFonts w:asciiTheme="majorHAnsi" w:eastAsiaTheme="majorEastAsia" w:hAnsiTheme="majorHAnsi" w:cstheme="majorBidi"/>
      <w:b/>
      <w:bCs/>
      <w:color w:val="4F81BD" w:themeColor="accent1"/>
      <w:sz w:val="26"/>
      <w:szCs w:val="26"/>
      <w:lang w:eastAsia="ru-RU"/>
    </w:rPr>
  </w:style>
  <w:style w:type="paragraph" w:styleId="a7">
    <w:name w:val="Normal (Web)"/>
    <w:basedOn w:val="a"/>
    <w:uiPriority w:val="99"/>
    <w:semiHidden/>
    <w:unhideWhenUsed/>
    <w:rsid w:val="00BC0FEF"/>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68F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25C60"/>
    <w:pPr>
      <w:pageBreakBefore/>
      <w:shd w:val="clear" w:color="auto" w:fill="FFFFFF"/>
      <w:spacing w:before="100" w:beforeAutospacing="1" w:after="100" w:afterAutospacing="1"/>
      <w:jc w:val="center"/>
      <w:outlineLvl w:val="0"/>
    </w:pPr>
    <w:rPr>
      <w:b/>
      <w:bCs/>
      <w:color w:val="000000"/>
      <w:kern w:val="36"/>
      <w:sz w:val="32"/>
      <w:szCs w:val="29"/>
      <w:u w:val="single"/>
    </w:rPr>
  </w:style>
  <w:style w:type="paragraph" w:styleId="2">
    <w:name w:val="heading 2"/>
    <w:basedOn w:val="a"/>
    <w:next w:val="a"/>
    <w:link w:val="20"/>
    <w:uiPriority w:val="9"/>
    <w:semiHidden/>
    <w:unhideWhenUsed/>
    <w:qFormat/>
    <w:rsid w:val="00B7741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2C08C6"/>
    <w:pPr>
      <w:keepNext/>
      <w:jc w:val="center"/>
      <w:outlineLvl w:val="2"/>
    </w:pPr>
    <w:rPr>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00133"/>
    <w:rPr>
      <w:rFonts w:ascii="Tahoma" w:hAnsi="Tahoma" w:cs="Tahoma"/>
      <w:sz w:val="16"/>
      <w:szCs w:val="16"/>
    </w:rPr>
  </w:style>
  <w:style w:type="character" w:customStyle="1" w:styleId="a4">
    <w:name w:val="Текст выноски Знак"/>
    <w:basedOn w:val="a0"/>
    <w:link w:val="a3"/>
    <w:uiPriority w:val="99"/>
    <w:semiHidden/>
    <w:rsid w:val="00700133"/>
    <w:rPr>
      <w:rFonts w:ascii="Tahoma" w:eastAsia="Times New Roman" w:hAnsi="Tahoma" w:cs="Tahoma"/>
      <w:sz w:val="16"/>
      <w:szCs w:val="16"/>
      <w:lang w:eastAsia="ru-RU"/>
    </w:rPr>
  </w:style>
  <w:style w:type="character" w:customStyle="1" w:styleId="30">
    <w:name w:val="Заголовок 3 Знак"/>
    <w:basedOn w:val="a0"/>
    <w:link w:val="3"/>
    <w:rsid w:val="002C08C6"/>
    <w:rPr>
      <w:rFonts w:ascii="Times New Roman" w:eastAsia="Times New Roman" w:hAnsi="Times New Roman" w:cs="Times New Roman"/>
      <w:b/>
      <w:sz w:val="28"/>
      <w:szCs w:val="28"/>
      <w:lang w:eastAsia="ru-RU"/>
    </w:rPr>
  </w:style>
  <w:style w:type="paragraph" w:styleId="a5">
    <w:name w:val="List Paragraph"/>
    <w:basedOn w:val="a"/>
    <w:uiPriority w:val="34"/>
    <w:qFormat/>
    <w:rsid w:val="002C08C6"/>
    <w:pPr>
      <w:ind w:left="720"/>
      <w:contextualSpacing/>
    </w:pPr>
  </w:style>
  <w:style w:type="table" w:styleId="a6">
    <w:name w:val="Table Grid"/>
    <w:basedOn w:val="a1"/>
    <w:uiPriority w:val="59"/>
    <w:rsid w:val="00C647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225C60"/>
    <w:rPr>
      <w:rFonts w:ascii="Times New Roman" w:eastAsia="Times New Roman" w:hAnsi="Times New Roman" w:cs="Times New Roman"/>
      <w:b/>
      <w:bCs/>
      <w:color w:val="000000"/>
      <w:kern w:val="36"/>
      <w:sz w:val="32"/>
      <w:szCs w:val="29"/>
      <w:u w:val="single"/>
      <w:shd w:val="clear" w:color="auto" w:fill="FFFFFF"/>
      <w:lang w:eastAsia="ru-RU"/>
    </w:rPr>
  </w:style>
  <w:style w:type="character" w:customStyle="1" w:styleId="20">
    <w:name w:val="Заголовок 2 Знак"/>
    <w:basedOn w:val="a0"/>
    <w:link w:val="2"/>
    <w:uiPriority w:val="9"/>
    <w:semiHidden/>
    <w:rsid w:val="00B7741B"/>
    <w:rPr>
      <w:rFonts w:asciiTheme="majorHAnsi" w:eastAsiaTheme="majorEastAsia" w:hAnsiTheme="majorHAnsi" w:cstheme="majorBidi"/>
      <w:b/>
      <w:bCs/>
      <w:color w:val="4F81BD" w:themeColor="accent1"/>
      <w:sz w:val="26"/>
      <w:szCs w:val="26"/>
      <w:lang w:eastAsia="ru-RU"/>
    </w:rPr>
  </w:style>
  <w:style w:type="paragraph" w:styleId="a7">
    <w:name w:val="Normal (Web)"/>
    <w:basedOn w:val="a"/>
    <w:uiPriority w:val="99"/>
    <w:semiHidden/>
    <w:unhideWhenUsed/>
    <w:rsid w:val="00BC0FE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620139">
      <w:bodyDiv w:val="1"/>
      <w:marLeft w:val="0"/>
      <w:marRight w:val="0"/>
      <w:marTop w:val="0"/>
      <w:marBottom w:val="0"/>
      <w:divBdr>
        <w:top w:val="none" w:sz="0" w:space="0" w:color="auto"/>
        <w:left w:val="none" w:sz="0" w:space="0" w:color="auto"/>
        <w:bottom w:val="none" w:sz="0" w:space="0" w:color="auto"/>
        <w:right w:val="none" w:sz="0" w:space="0" w:color="auto"/>
      </w:divBdr>
    </w:div>
    <w:div w:id="318002754">
      <w:bodyDiv w:val="1"/>
      <w:marLeft w:val="0"/>
      <w:marRight w:val="0"/>
      <w:marTop w:val="0"/>
      <w:marBottom w:val="0"/>
      <w:divBdr>
        <w:top w:val="none" w:sz="0" w:space="0" w:color="auto"/>
        <w:left w:val="none" w:sz="0" w:space="0" w:color="auto"/>
        <w:bottom w:val="none" w:sz="0" w:space="0" w:color="auto"/>
        <w:right w:val="none" w:sz="0" w:space="0" w:color="auto"/>
      </w:divBdr>
    </w:div>
    <w:div w:id="457187578">
      <w:bodyDiv w:val="1"/>
      <w:marLeft w:val="0"/>
      <w:marRight w:val="0"/>
      <w:marTop w:val="0"/>
      <w:marBottom w:val="0"/>
      <w:divBdr>
        <w:top w:val="none" w:sz="0" w:space="0" w:color="auto"/>
        <w:left w:val="none" w:sz="0" w:space="0" w:color="auto"/>
        <w:bottom w:val="none" w:sz="0" w:space="0" w:color="auto"/>
        <w:right w:val="none" w:sz="0" w:space="0" w:color="auto"/>
      </w:divBdr>
    </w:div>
    <w:div w:id="628701798">
      <w:bodyDiv w:val="1"/>
      <w:marLeft w:val="0"/>
      <w:marRight w:val="0"/>
      <w:marTop w:val="0"/>
      <w:marBottom w:val="0"/>
      <w:divBdr>
        <w:top w:val="none" w:sz="0" w:space="0" w:color="auto"/>
        <w:left w:val="none" w:sz="0" w:space="0" w:color="auto"/>
        <w:bottom w:val="none" w:sz="0" w:space="0" w:color="auto"/>
        <w:right w:val="none" w:sz="0" w:space="0" w:color="auto"/>
      </w:divBdr>
    </w:div>
    <w:div w:id="681320812">
      <w:bodyDiv w:val="1"/>
      <w:marLeft w:val="0"/>
      <w:marRight w:val="0"/>
      <w:marTop w:val="0"/>
      <w:marBottom w:val="0"/>
      <w:divBdr>
        <w:top w:val="none" w:sz="0" w:space="0" w:color="auto"/>
        <w:left w:val="none" w:sz="0" w:space="0" w:color="auto"/>
        <w:bottom w:val="none" w:sz="0" w:space="0" w:color="auto"/>
        <w:right w:val="none" w:sz="0" w:space="0" w:color="auto"/>
      </w:divBdr>
    </w:div>
    <w:div w:id="694161428">
      <w:bodyDiv w:val="1"/>
      <w:marLeft w:val="0"/>
      <w:marRight w:val="0"/>
      <w:marTop w:val="0"/>
      <w:marBottom w:val="0"/>
      <w:divBdr>
        <w:top w:val="none" w:sz="0" w:space="0" w:color="auto"/>
        <w:left w:val="none" w:sz="0" w:space="0" w:color="auto"/>
        <w:bottom w:val="none" w:sz="0" w:space="0" w:color="auto"/>
        <w:right w:val="none" w:sz="0" w:space="0" w:color="auto"/>
      </w:divBdr>
    </w:div>
    <w:div w:id="830755071">
      <w:bodyDiv w:val="1"/>
      <w:marLeft w:val="0"/>
      <w:marRight w:val="0"/>
      <w:marTop w:val="0"/>
      <w:marBottom w:val="0"/>
      <w:divBdr>
        <w:top w:val="none" w:sz="0" w:space="0" w:color="auto"/>
        <w:left w:val="none" w:sz="0" w:space="0" w:color="auto"/>
        <w:bottom w:val="none" w:sz="0" w:space="0" w:color="auto"/>
        <w:right w:val="none" w:sz="0" w:space="0" w:color="auto"/>
      </w:divBdr>
    </w:div>
    <w:div w:id="994918226">
      <w:bodyDiv w:val="1"/>
      <w:marLeft w:val="0"/>
      <w:marRight w:val="0"/>
      <w:marTop w:val="0"/>
      <w:marBottom w:val="0"/>
      <w:divBdr>
        <w:top w:val="none" w:sz="0" w:space="0" w:color="auto"/>
        <w:left w:val="none" w:sz="0" w:space="0" w:color="auto"/>
        <w:bottom w:val="none" w:sz="0" w:space="0" w:color="auto"/>
        <w:right w:val="none" w:sz="0" w:space="0" w:color="auto"/>
      </w:divBdr>
    </w:div>
    <w:div w:id="1010915433">
      <w:bodyDiv w:val="1"/>
      <w:marLeft w:val="0"/>
      <w:marRight w:val="0"/>
      <w:marTop w:val="0"/>
      <w:marBottom w:val="0"/>
      <w:divBdr>
        <w:top w:val="none" w:sz="0" w:space="0" w:color="auto"/>
        <w:left w:val="none" w:sz="0" w:space="0" w:color="auto"/>
        <w:bottom w:val="none" w:sz="0" w:space="0" w:color="auto"/>
        <w:right w:val="none" w:sz="0" w:space="0" w:color="auto"/>
      </w:divBdr>
    </w:div>
    <w:div w:id="1035698058">
      <w:bodyDiv w:val="1"/>
      <w:marLeft w:val="0"/>
      <w:marRight w:val="0"/>
      <w:marTop w:val="0"/>
      <w:marBottom w:val="0"/>
      <w:divBdr>
        <w:top w:val="none" w:sz="0" w:space="0" w:color="auto"/>
        <w:left w:val="none" w:sz="0" w:space="0" w:color="auto"/>
        <w:bottom w:val="none" w:sz="0" w:space="0" w:color="auto"/>
        <w:right w:val="none" w:sz="0" w:space="0" w:color="auto"/>
      </w:divBdr>
    </w:div>
    <w:div w:id="1436364803">
      <w:bodyDiv w:val="1"/>
      <w:marLeft w:val="0"/>
      <w:marRight w:val="0"/>
      <w:marTop w:val="0"/>
      <w:marBottom w:val="0"/>
      <w:divBdr>
        <w:top w:val="none" w:sz="0" w:space="0" w:color="auto"/>
        <w:left w:val="none" w:sz="0" w:space="0" w:color="auto"/>
        <w:bottom w:val="none" w:sz="0" w:space="0" w:color="auto"/>
        <w:right w:val="none" w:sz="0" w:space="0" w:color="auto"/>
      </w:divBdr>
    </w:div>
    <w:div w:id="1533223611">
      <w:bodyDiv w:val="1"/>
      <w:marLeft w:val="0"/>
      <w:marRight w:val="0"/>
      <w:marTop w:val="0"/>
      <w:marBottom w:val="0"/>
      <w:divBdr>
        <w:top w:val="none" w:sz="0" w:space="0" w:color="auto"/>
        <w:left w:val="none" w:sz="0" w:space="0" w:color="auto"/>
        <w:bottom w:val="none" w:sz="0" w:space="0" w:color="auto"/>
        <w:right w:val="none" w:sz="0" w:space="0" w:color="auto"/>
      </w:divBdr>
    </w:div>
    <w:div w:id="1618878240">
      <w:bodyDiv w:val="1"/>
      <w:marLeft w:val="0"/>
      <w:marRight w:val="0"/>
      <w:marTop w:val="0"/>
      <w:marBottom w:val="0"/>
      <w:divBdr>
        <w:top w:val="none" w:sz="0" w:space="0" w:color="auto"/>
        <w:left w:val="none" w:sz="0" w:space="0" w:color="auto"/>
        <w:bottom w:val="none" w:sz="0" w:space="0" w:color="auto"/>
        <w:right w:val="none" w:sz="0" w:space="0" w:color="auto"/>
      </w:divBdr>
    </w:div>
    <w:div w:id="1688286382">
      <w:bodyDiv w:val="1"/>
      <w:marLeft w:val="0"/>
      <w:marRight w:val="0"/>
      <w:marTop w:val="0"/>
      <w:marBottom w:val="0"/>
      <w:divBdr>
        <w:top w:val="none" w:sz="0" w:space="0" w:color="auto"/>
        <w:left w:val="none" w:sz="0" w:space="0" w:color="auto"/>
        <w:bottom w:val="none" w:sz="0" w:space="0" w:color="auto"/>
        <w:right w:val="none" w:sz="0" w:space="0" w:color="auto"/>
      </w:divBdr>
    </w:div>
    <w:div w:id="1777284779">
      <w:bodyDiv w:val="1"/>
      <w:marLeft w:val="0"/>
      <w:marRight w:val="0"/>
      <w:marTop w:val="0"/>
      <w:marBottom w:val="0"/>
      <w:divBdr>
        <w:top w:val="none" w:sz="0" w:space="0" w:color="auto"/>
        <w:left w:val="none" w:sz="0" w:space="0" w:color="auto"/>
        <w:bottom w:val="none" w:sz="0" w:space="0" w:color="auto"/>
        <w:right w:val="none" w:sz="0" w:space="0" w:color="auto"/>
      </w:divBdr>
    </w:div>
    <w:div w:id="2024167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255D24-F7E0-45F5-BB2E-A46DAF3DC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5705</Words>
  <Characters>32520</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38149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dc:creator>
  <cp:lastModifiedBy>admin16</cp:lastModifiedBy>
  <cp:revision>3</cp:revision>
  <cp:lastPrinted>2020-02-20T07:14:00Z</cp:lastPrinted>
  <dcterms:created xsi:type="dcterms:W3CDTF">2020-05-06T08:39:00Z</dcterms:created>
  <dcterms:modified xsi:type="dcterms:W3CDTF">2020-05-06T08:40:00Z</dcterms:modified>
</cp:coreProperties>
</file>