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5C" w:rsidRPr="00E178F0" w:rsidRDefault="002E025C" w:rsidP="002E025C">
      <w:pPr>
        <w:spacing w:before="300" w:after="300" w:line="240" w:lineRule="auto"/>
        <w:ind w:left="-851" w:right="225"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2"/>
      <w:bookmarkStart w:id="1" w:name="metkadoc3"/>
      <w:r w:rsidRPr="00E178F0">
        <w:rPr>
          <w:rFonts w:ascii="Times New Roman" w:eastAsia="Times New Roman" w:hAnsi="Times New Roman" w:cs="Times New Roman"/>
          <w:b/>
          <w:bCs/>
          <w:color w:val="000000"/>
          <w:kern w:val="36"/>
          <w:sz w:val="28"/>
          <w:szCs w:val="28"/>
          <w:shd w:val="clear" w:color="auto" w:fill="FFFFFF"/>
          <w:lang w:eastAsia="ru-RU"/>
        </w:rPr>
        <w:t>Понятие, основания возникновения и прекращения налоговой обязанности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Налоговая обязанность представляет одну из важнейших категорий налогового права, относительно которой складывается большинство налоговых правоотношений.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Налоговая обязанность</w:t>
      </w:r>
      <w:r w:rsidRPr="00E178F0">
        <w:rPr>
          <w:rFonts w:ascii="Times New Roman" w:eastAsia="Times New Roman" w:hAnsi="Times New Roman" w:cs="Times New Roman"/>
          <w:color w:val="000000"/>
          <w:sz w:val="28"/>
          <w:szCs w:val="28"/>
          <w:lang w:eastAsia="ru-RU"/>
        </w:rPr>
        <w:t xml:space="preserve"> – определенная часть налоговых обязанностей, реализация конституционной меры должного </w:t>
      </w:r>
      <w:proofErr w:type="gramStart"/>
      <w:r w:rsidRPr="00E178F0">
        <w:rPr>
          <w:rFonts w:ascii="Times New Roman" w:eastAsia="Times New Roman" w:hAnsi="Times New Roman" w:cs="Times New Roman"/>
          <w:color w:val="000000"/>
          <w:sz w:val="28"/>
          <w:szCs w:val="28"/>
          <w:lang w:eastAsia="ru-RU"/>
        </w:rPr>
        <w:t>поведения</w:t>
      </w:r>
      <w:proofErr w:type="gramEnd"/>
      <w:r w:rsidRPr="00E178F0">
        <w:rPr>
          <w:rFonts w:ascii="Times New Roman" w:eastAsia="Times New Roman" w:hAnsi="Times New Roman" w:cs="Times New Roman"/>
          <w:color w:val="000000"/>
          <w:sz w:val="28"/>
          <w:szCs w:val="28"/>
          <w:lang w:eastAsia="ru-RU"/>
        </w:rPr>
        <w:t xml:space="preserve"> по уплате законно установленных налогов и сборов.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Одновременно исполнение обязанности по уплате налогов и сборов является сложным юридическим фактом, поскольку предполагает целую систему обязанностей налогоплательщика: встать на учет в налоговом органе, вести налоговый учет, самостоятельно исчислить налоговую базу и определить на ее основе сумму налога, перечислить налог в соответствующий бюджет и т. д.</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Сущность исполнения налоговой обязанности заключается в уплате налога и сбора. Содержание налоговой обязанности составляют императивные нормы – требования государства об уплате соответствующих налогов или сборов.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Обязанность по уплате налога или сбора возникает, изменяется и прекращается при наличии оснований, установленных НК РФ или иным актом законодательства о налогах и сборах.</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Налоговое законодательство связывает обязанность уплаты налога с моментом возникновения обстоятельств, предусматривающих уплату конкретного налога или сбора. Фактически, налоговая обязанность устанавливается по каждому виду налога, поскольку для каждого налога или сбора момент возникновения обязанности по уплате налога и сроки ее реализации определяется по-разному.</w:t>
      </w:r>
    </w:p>
    <w:p w:rsidR="002E025C" w:rsidRPr="00E178F0" w:rsidRDefault="002E025C" w:rsidP="002E025C">
      <w:pPr>
        <w:spacing w:after="0" w:line="240" w:lineRule="auto"/>
        <w:ind w:left="-851" w:firstLine="425"/>
        <w:rPr>
          <w:rFonts w:ascii="Times New Roman" w:eastAsia="Times New Roman" w:hAnsi="Times New Roman" w:cs="Times New Roman"/>
          <w:sz w:val="28"/>
          <w:szCs w:val="28"/>
          <w:lang w:eastAsia="ru-RU"/>
        </w:rPr>
      </w:pPr>
      <w:r w:rsidRPr="00E178F0">
        <w:rPr>
          <w:rFonts w:ascii="Times New Roman" w:eastAsia="Times New Roman" w:hAnsi="Times New Roman" w:cs="Times New Roman"/>
          <w:b/>
          <w:bCs/>
          <w:color w:val="000000"/>
          <w:sz w:val="28"/>
          <w:szCs w:val="28"/>
          <w:shd w:val="clear" w:color="auto" w:fill="FFFFFF"/>
          <w:lang w:eastAsia="ru-RU"/>
        </w:rPr>
        <w:t>Обязанность по уплате налога и (или) сбора прекращается:</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с уплатой налога и (или) сбора налогоплательщиком или плательщиком сбора;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с возникновением обстоятельств, с которыми законодательство о налогах и (или) сборах связывает прекращение обязанности по уплате данного налога и сбора;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 со смертью налогоплательщика или с признанием его умершим в порядке, установленном гражданским законодательством РФ, т. е. </w:t>
      </w:r>
      <w:proofErr w:type="gramStart"/>
      <w:r w:rsidRPr="00E178F0">
        <w:rPr>
          <w:rFonts w:ascii="Times New Roman" w:eastAsia="Times New Roman" w:hAnsi="Times New Roman" w:cs="Times New Roman"/>
          <w:color w:val="000000"/>
          <w:sz w:val="28"/>
          <w:szCs w:val="28"/>
          <w:lang w:eastAsia="ru-RU"/>
        </w:rPr>
        <w:t>гражданин</w:t>
      </w:r>
      <w:proofErr w:type="gramEnd"/>
      <w:r w:rsidRPr="00E178F0">
        <w:rPr>
          <w:rFonts w:ascii="Times New Roman" w:eastAsia="Times New Roman" w:hAnsi="Times New Roman" w:cs="Times New Roman"/>
          <w:color w:val="000000"/>
          <w:sz w:val="28"/>
          <w:szCs w:val="28"/>
          <w:lang w:eastAsia="ru-RU"/>
        </w:rPr>
        <w:t xml:space="preserve"> может быть объявлен судом умершим, если в месте его жительства нет сведений о месте его </w:t>
      </w:r>
      <w:r w:rsidRPr="00E178F0">
        <w:rPr>
          <w:rFonts w:ascii="Times New Roman" w:eastAsia="Times New Roman" w:hAnsi="Times New Roman" w:cs="Times New Roman"/>
          <w:color w:val="000000"/>
          <w:sz w:val="28"/>
          <w:szCs w:val="28"/>
          <w:lang w:eastAsia="ru-RU"/>
        </w:rPr>
        <w:lastRenderedPageBreak/>
        <w:t>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Задолженность по имущественным налогам умершего лица либо лица, признанного умершим, погашается в пределах стоимости наследственного имущества;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с ликвидацией организации-налогоплательщика после проведения ликвидационной комиссией всех расчетов с бюджетами (внебюджетными фондами).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Кроме названных обстоятельств самостоятельными юридическими фактами, на основании которых прекращается налоговая обязанность, являются: списание безнадежных долгов по налогам и сборам в порядке ст. 59 НК РФ, уплата налога за налогоплательщика его поручителем в порядке ст. 74 НК РФ.</w:t>
      </w:r>
    </w:p>
    <w:p w:rsidR="002E025C" w:rsidRPr="00E178F0" w:rsidRDefault="002E025C" w:rsidP="002E025C">
      <w:pPr>
        <w:spacing w:before="300" w:after="300" w:line="240" w:lineRule="auto"/>
        <w:ind w:left="-851" w:right="225" w:firstLine="425"/>
        <w:outlineLvl w:val="0"/>
        <w:rPr>
          <w:rFonts w:ascii="Times New Roman" w:eastAsia="Times New Roman" w:hAnsi="Times New Roman" w:cs="Times New Roman"/>
          <w:b/>
          <w:bCs/>
          <w:color w:val="000000"/>
          <w:kern w:val="36"/>
          <w:sz w:val="28"/>
          <w:szCs w:val="28"/>
          <w:shd w:val="clear" w:color="auto" w:fill="FFFFFF"/>
          <w:lang w:eastAsia="ru-RU"/>
        </w:rPr>
      </w:pPr>
      <w:r w:rsidRPr="00E178F0">
        <w:rPr>
          <w:rFonts w:ascii="Times New Roman" w:eastAsia="Times New Roman" w:hAnsi="Times New Roman" w:cs="Times New Roman"/>
          <w:b/>
          <w:bCs/>
          <w:color w:val="000000"/>
          <w:kern w:val="36"/>
          <w:sz w:val="28"/>
          <w:szCs w:val="28"/>
          <w:shd w:val="clear" w:color="auto" w:fill="FFFFFF"/>
          <w:lang w:eastAsia="ru-RU"/>
        </w:rPr>
        <w:t>Исполнение налоговой обязанности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Налогоплательщик обязан самостоятельно исполнить обязанность по уплате налога, если иное не предусмотрено законодательством о налогах и сборах.</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налогов досрочно.</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а также путем взыскания налога за счет иного имущества.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Взыскание налога с организаций производится в бесспорном порядке, если иное не предусмотрено НК РФ. Взыскание налога с физического лица производится в судебном порядке.</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Взыскание налога с организации не может быть произведено в бесспорном порядке, если обязанность по уплате налога основана на изменении налоговым органом: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юридической квалификации сделок, заключенных налогоплательщиком с третьими лицами;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юридической квалификации статуса и характера деятельности налогоплательщика.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proofErr w:type="gramStart"/>
      <w:r w:rsidRPr="00E178F0">
        <w:rPr>
          <w:rFonts w:ascii="Times New Roman" w:eastAsia="Times New Roman" w:hAnsi="Times New Roman" w:cs="Times New Roman"/>
          <w:color w:val="000000"/>
          <w:sz w:val="28"/>
          <w:szCs w:val="28"/>
          <w:lang w:eastAsia="ru-RU"/>
        </w:rPr>
        <w:lastRenderedPageBreak/>
        <w:t>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либо организацию связи федерального органа исполнительной власти, уполномоченного в области связи.</w:t>
      </w:r>
      <w:proofErr w:type="gramEnd"/>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Налог не признается уплаченным в случае отзыва налогоплательщиком или возврата банком налогоплательщику платежного поручения на перечисление суммы налога в бюджет (внебюджетный фонд), а </w:t>
      </w:r>
      <w:proofErr w:type="gramStart"/>
      <w:r w:rsidRPr="00E178F0">
        <w:rPr>
          <w:rFonts w:ascii="Times New Roman" w:eastAsia="Times New Roman" w:hAnsi="Times New Roman" w:cs="Times New Roman"/>
          <w:color w:val="000000"/>
          <w:sz w:val="28"/>
          <w:szCs w:val="28"/>
          <w:lang w:eastAsia="ru-RU"/>
        </w:rPr>
        <w:t>также</w:t>
      </w:r>
      <w:proofErr w:type="gramEnd"/>
      <w:r w:rsidRPr="00E178F0">
        <w:rPr>
          <w:rFonts w:ascii="Times New Roman" w:eastAsia="Times New Roman" w:hAnsi="Times New Roman" w:cs="Times New Roman"/>
          <w:color w:val="000000"/>
          <w:sz w:val="28"/>
          <w:szCs w:val="28"/>
          <w:lang w:eastAsia="ru-RU"/>
        </w:rPr>
        <w:t xml:space="preserve"> если на момент предъявления налогоплательщиком в банк поручения на уплату налога этот налогоплательщик имеет иные неисполненные требования, предъявленные к счету, которые в соответствии с гражданским законодательством РФ исполняются в первоочередном порядке, и налогоплательщик не имеет достаточных денежных средств на счете для удовлетворения всех требований.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Обязанность по уплате налога также считается исполненной после вынесения налоговым органом или судом решения о зачете излишне уплаченных или излишне взысканных сумм налогов.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Если обязанность по исчислению и удержанию налога возложена в соответствии с НК РФ на налогового агента, то обязанность налогоплательщика по уплате налога считается выполненной с момента удержания налога налоговым агентом.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Обязанность по уплате налога исполняется в валюте РФ. Иностранными организациями, а также физическими лицами, не являющимися налоговыми резидентами РФ, обязанность по уплате налога может исполняться в иностранной валюте.</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w:t>
      </w:r>
      <w:r w:rsidR="00E178F0">
        <w:rPr>
          <w:rFonts w:ascii="Times New Roman" w:eastAsia="Times New Roman" w:hAnsi="Times New Roman" w:cs="Times New Roman"/>
          <w:color w:val="000000"/>
          <w:sz w:val="28"/>
          <w:szCs w:val="28"/>
          <w:lang w:eastAsia="ru-RU"/>
        </w:rPr>
        <w:t xml:space="preserve"> </w:t>
      </w:r>
      <w:r w:rsidRPr="00E178F0">
        <w:rPr>
          <w:rFonts w:ascii="Times New Roman" w:eastAsia="Times New Roman" w:hAnsi="Times New Roman" w:cs="Times New Roman"/>
          <w:color w:val="000000"/>
          <w:sz w:val="28"/>
          <w:szCs w:val="28"/>
          <w:lang w:eastAsia="ru-RU"/>
        </w:rPr>
        <w:t>НК РФ.</w:t>
      </w:r>
    </w:p>
    <w:p w:rsidR="002E025C" w:rsidRPr="00E178F0" w:rsidRDefault="002E025C" w:rsidP="002E025C">
      <w:pPr>
        <w:spacing w:before="300" w:after="300" w:line="240" w:lineRule="auto"/>
        <w:ind w:left="-851" w:right="225" w:firstLine="425"/>
        <w:outlineLvl w:val="0"/>
        <w:rPr>
          <w:rFonts w:ascii="Times New Roman" w:eastAsia="Times New Roman" w:hAnsi="Times New Roman" w:cs="Times New Roman"/>
          <w:b/>
          <w:bCs/>
          <w:color w:val="000000"/>
          <w:kern w:val="36"/>
          <w:sz w:val="28"/>
          <w:szCs w:val="28"/>
          <w:shd w:val="clear" w:color="auto" w:fill="FFFFFF"/>
          <w:lang w:eastAsia="ru-RU"/>
        </w:rPr>
      </w:pPr>
      <w:r w:rsidRPr="00E178F0">
        <w:rPr>
          <w:rFonts w:ascii="Times New Roman" w:eastAsia="Times New Roman" w:hAnsi="Times New Roman" w:cs="Times New Roman"/>
          <w:b/>
          <w:bCs/>
          <w:color w:val="000000"/>
          <w:kern w:val="36"/>
          <w:sz w:val="28"/>
          <w:szCs w:val="28"/>
          <w:shd w:val="clear" w:color="auto" w:fill="FFFFFF"/>
          <w:lang w:eastAsia="ru-RU"/>
        </w:rPr>
        <w:t>Способы обеспечения исполнения налоговой обязанности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Способы исполнения налоговой обязанности – </w:t>
      </w:r>
      <w:r w:rsidRPr="00E178F0">
        <w:rPr>
          <w:rFonts w:ascii="Times New Roman" w:eastAsia="Times New Roman" w:hAnsi="Times New Roman" w:cs="Times New Roman"/>
          <w:color w:val="000000"/>
          <w:sz w:val="28"/>
          <w:szCs w:val="28"/>
          <w:lang w:eastAsia="ru-RU"/>
        </w:rPr>
        <w:t>совокупность мер правового воздействия, которые обеспечивают исполнение обязанности по уплате налогов и сборов.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НК РФ содержит исчерпывающий перечень рассматриваемых способов: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залог имущества;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поручительство;</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пени;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 приостановление операций по счетам в банке;</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наложение ареста на имущество налогоплательщика.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Залог имущества. </w:t>
      </w:r>
      <w:r w:rsidRPr="00E178F0">
        <w:rPr>
          <w:rFonts w:ascii="Times New Roman" w:eastAsia="Times New Roman" w:hAnsi="Times New Roman" w:cs="Times New Roman"/>
          <w:color w:val="000000"/>
          <w:sz w:val="28"/>
          <w:szCs w:val="28"/>
          <w:lang w:eastAsia="ru-RU"/>
        </w:rPr>
        <w:t>Сущность залога заключается в предоставлении кредитору-залогодержателю права на приоритетное (за некоторым исключением, установленным законом) удовлетворение своего требования за счет заложенного имущества.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Предметом залога может быть имущество, в отношении которого может быть установлен залог по гражданскому законодательству РФ.</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Поручительство</w:t>
      </w:r>
      <w:r w:rsidRPr="00E178F0">
        <w:rPr>
          <w:rFonts w:ascii="Times New Roman" w:eastAsia="Times New Roman" w:hAnsi="Times New Roman" w:cs="Times New Roman"/>
          <w:color w:val="000000"/>
          <w:sz w:val="28"/>
          <w:szCs w:val="28"/>
          <w:lang w:eastAsia="ru-RU"/>
        </w:rPr>
        <w:t>.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Поручительство оформляется в соответствии с ГК РФ договором между налоговым органом и поручителем.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Поручителем вправе выступать юридическое </w:t>
      </w:r>
      <w:proofErr w:type="spellStart"/>
      <w:r w:rsidRPr="00E178F0">
        <w:rPr>
          <w:rFonts w:ascii="Times New Roman" w:eastAsia="Times New Roman" w:hAnsi="Times New Roman" w:cs="Times New Roman"/>
          <w:color w:val="000000"/>
          <w:sz w:val="28"/>
          <w:szCs w:val="28"/>
          <w:lang w:eastAsia="ru-RU"/>
        </w:rPr>
        <w:t>илифизическое</w:t>
      </w:r>
      <w:proofErr w:type="spellEnd"/>
      <w:r w:rsidRPr="00E178F0">
        <w:rPr>
          <w:rFonts w:ascii="Times New Roman" w:eastAsia="Times New Roman" w:hAnsi="Times New Roman" w:cs="Times New Roman"/>
          <w:color w:val="000000"/>
          <w:sz w:val="28"/>
          <w:szCs w:val="28"/>
          <w:lang w:eastAsia="ru-RU"/>
        </w:rPr>
        <w:t xml:space="preserve"> лицо. По одной обязанности по уплате налога допускается одновременное участие нескольких поручителей.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Пеня. </w:t>
      </w:r>
      <w:proofErr w:type="gramStart"/>
      <w:r w:rsidRPr="00E178F0">
        <w:rPr>
          <w:rFonts w:ascii="Times New Roman" w:eastAsia="Times New Roman" w:hAnsi="Times New Roman" w:cs="Times New Roman"/>
          <w:color w:val="000000"/>
          <w:sz w:val="28"/>
          <w:szCs w:val="28"/>
          <w:lang w:eastAsia="ru-RU"/>
        </w:rPr>
        <w:t>Пеней признается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РФ, в более поздние по сравнению с установленными законодательством о налогах и сборах сроки.</w:t>
      </w:r>
      <w:proofErr w:type="gramEnd"/>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Принудительное взыскание пеней с организаций производится в бесспорном порядке, а с физических лиц – в судебном порядке.</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Приостановление операций по счетам </w:t>
      </w:r>
      <w:r w:rsidRPr="00E178F0">
        <w:rPr>
          <w:rFonts w:ascii="Times New Roman" w:eastAsia="Times New Roman" w:hAnsi="Times New Roman" w:cs="Times New Roman"/>
          <w:color w:val="000000"/>
          <w:sz w:val="28"/>
          <w:szCs w:val="28"/>
          <w:lang w:eastAsia="ru-RU"/>
        </w:rPr>
        <w:t>налогоплательщика-организации, налогового агента – организации, плательщика сбора – организации или налогоплательщика – индивидуального предпринимателя. Приостановление операций по счетам налогоплательщика-организации в банке означает прекращение банком всех расходных операций по данному счету, если иное не предусмотрено настоящей статьей.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Решение о приостановлении операций налогоплательщика-организации по его счетам в банке принимается руководителем (его заместителем) налогового органа, направившим требование об уплате налога, в случае неисполнения налогоплательщиком-организацией в установленные сроки обязанности по уплате налога.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Арест имущества</w:t>
      </w:r>
      <w:r w:rsidRPr="00E178F0">
        <w:rPr>
          <w:rFonts w:ascii="Times New Roman" w:eastAsia="Times New Roman" w:hAnsi="Times New Roman" w:cs="Times New Roman"/>
          <w:color w:val="000000"/>
          <w:sz w:val="28"/>
          <w:szCs w:val="28"/>
          <w:lang w:eastAsia="ru-RU"/>
        </w:rPr>
        <w:t>. Арестом имущества в качестве способа обеспечения исполнения решения о взыскании налога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Арест имущества может быть полным или частичным.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Аресту подлежит только то имущество, которое необходимо и достаточно для исполнения обязанности по уплате налога.</w:t>
      </w:r>
    </w:p>
    <w:p w:rsidR="002E025C" w:rsidRPr="00E178F0" w:rsidRDefault="002E025C" w:rsidP="002E025C">
      <w:pPr>
        <w:spacing w:before="300" w:after="300" w:line="240" w:lineRule="auto"/>
        <w:ind w:left="-851" w:right="225" w:firstLine="425"/>
        <w:outlineLvl w:val="0"/>
        <w:rPr>
          <w:rFonts w:ascii="Times New Roman" w:eastAsia="Times New Roman" w:hAnsi="Times New Roman" w:cs="Times New Roman"/>
          <w:b/>
          <w:bCs/>
          <w:color w:val="000000"/>
          <w:kern w:val="36"/>
          <w:sz w:val="28"/>
          <w:szCs w:val="28"/>
          <w:shd w:val="clear" w:color="auto" w:fill="FFFFFF"/>
          <w:lang w:eastAsia="ru-RU"/>
        </w:rPr>
      </w:pPr>
      <w:r w:rsidRPr="00E178F0">
        <w:rPr>
          <w:rFonts w:ascii="Times New Roman" w:eastAsia="Times New Roman" w:hAnsi="Times New Roman" w:cs="Times New Roman"/>
          <w:b/>
          <w:bCs/>
          <w:color w:val="000000"/>
          <w:kern w:val="36"/>
          <w:sz w:val="28"/>
          <w:szCs w:val="28"/>
          <w:shd w:val="clear" w:color="auto" w:fill="FFFFFF"/>
          <w:lang w:eastAsia="ru-RU"/>
        </w:rPr>
        <w:t>Зачет и возврат излишне уплаченных или излишне взысканных сумм – налогов, сборов или пени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Иногда налогоплательщик исполняет свою обязанность в несколько большем объеме, чем причитается в соответствии с действующим законодательством. Переплата налогов, сборов или пени может произойти по различным причинам, наиболее распространенными из которых являются расчетные ошибки, добросовестное заблуждение о ставках налога (сбора) или ставки рефинансирования Центрального банка РФ, неверная сумма недоимки, указанная налоговым органом, и т. д.</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Относительно переплаты обязательных платежей налоговое законодательство предусматривает два варианта восстановления имущественных прав налогоплательщика: зачет т возврат излишне уплаченных или излишне взысканных сумм.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Согласно НК РФ возврат излишне уплаченного налога производится по письменному заявлению налогоплательщика, которое может быть подано им в течение трех лет со дня уплаты суммы излишне уплаченного налога. Решение о возврате налоговый орган должен принять в течение двух недель после получения такого заявления.</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 соответствии с 78 НК РФ сумма излишне уплаченного налога может быть:</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w:t>
      </w:r>
      <w:proofErr w:type="gramStart"/>
      <w:r w:rsidRPr="00E178F0">
        <w:rPr>
          <w:rFonts w:ascii="Times New Roman" w:eastAsia="Times New Roman" w:hAnsi="Times New Roman" w:cs="Times New Roman"/>
          <w:color w:val="000000"/>
          <w:sz w:val="28"/>
          <w:szCs w:val="28"/>
          <w:lang w:eastAsia="ru-RU"/>
        </w:rPr>
        <w:t>зачтена</w:t>
      </w:r>
      <w:proofErr w:type="gramEnd"/>
      <w:r w:rsidRPr="00E178F0">
        <w:rPr>
          <w:rFonts w:ascii="Times New Roman" w:eastAsia="Times New Roman" w:hAnsi="Times New Roman" w:cs="Times New Roman"/>
          <w:color w:val="000000"/>
          <w:sz w:val="28"/>
          <w:szCs w:val="28"/>
          <w:lang w:eastAsia="ru-RU"/>
        </w:rPr>
        <w:t xml:space="preserve"> в счет предстоящих платежей по этому или иным налогам;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w:t>
      </w:r>
      <w:proofErr w:type="gramStart"/>
      <w:r w:rsidRPr="00E178F0">
        <w:rPr>
          <w:rFonts w:ascii="Times New Roman" w:eastAsia="Times New Roman" w:hAnsi="Times New Roman" w:cs="Times New Roman"/>
          <w:color w:val="000000"/>
          <w:sz w:val="28"/>
          <w:szCs w:val="28"/>
          <w:lang w:eastAsia="ru-RU"/>
        </w:rPr>
        <w:t>зачтена</w:t>
      </w:r>
      <w:proofErr w:type="gramEnd"/>
      <w:r w:rsidRPr="00E178F0">
        <w:rPr>
          <w:rFonts w:ascii="Times New Roman" w:eastAsia="Times New Roman" w:hAnsi="Times New Roman" w:cs="Times New Roman"/>
          <w:color w:val="000000"/>
          <w:sz w:val="28"/>
          <w:szCs w:val="28"/>
          <w:lang w:eastAsia="ru-RU"/>
        </w:rPr>
        <w:t xml:space="preserve"> в счет погашения недоимки по другим налогам;</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w:t>
      </w:r>
      <w:proofErr w:type="gramStart"/>
      <w:r w:rsidRPr="00E178F0">
        <w:rPr>
          <w:rFonts w:ascii="Times New Roman" w:eastAsia="Times New Roman" w:hAnsi="Times New Roman" w:cs="Times New Roman"/>
          <w:color w:val="000000"/>
          <w:sz w:val="28"/>
          <w:szCs w:val="28"/>
          <w:lang w:eastAsia="ru-RU"/>
        </w:rPr>
        <w:t>возвращена</w:t>
      </w:r>
      <w:proofErr w:type="gramEnd"/>
      <w:r w:rsidRPr="00E178F0">
        <w:rPr>
          <w:rFonts w:ascii="Times New Roman" w:eastAsia="Times New Roman" w:hAnsi="Times New Roman" w:cs="Times New Roman"/>
          <w:color w:val="000000"/>
          <w:sz w:val="28"/>
          <w:szCs w:val="28"/>
          <w:lang w:eastAsia="ru-RU"/>
        </w:rPr>
        <w:t xml:space="preserve"> налогоплательщику.</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Таким образом, НК РФ четко устанавливает очередность действий налоговых органов в этом случае. В первую очередь должна быть погашена недоимка по другим налогам, сборам и пеням. Только после этого налоговый орган может вернуть налог или зачесть его в счет будущих платежей. Причем налогоплательщик сам выбирает удобный ему вариант – возврат или зачет.</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Возврат суммы излишне уплаченного налога производится за счет средств бюджета (внебюджетного фонда), в который произошла переплата, в течение одного месяца со дня подачи заявления о возврате, если иное не установлено НК РФ.</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При нарушении указанного срока на сумму излишне уплаченного налога, не возвращенную в установленный срок, начисляются проценты за каждый день нарушения срока возврата.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Зачет или возврат излишне уплаченной суммы налога производится в валюте РФ.</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Налоги, которые были излишне взысканы налоговыми органами, должны быть возвращены или зачтены в счет будущих платежей.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Решение о возврате суммы излишне взысканного налога принимается налоговым органом на основании письменного заявления налогоплательщика, с которого взыскан этот налог, в течение двух недель со дня регистрации указанного заявления, а судом – в порядке искового судопроизводства.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proofErr w:type="gramStart"/>
      <w:r w:rsidRPr="00E178F0">
        <w:rPr>
          <w:rFonts w:ascii="Times New Roman" w:eastAsia="Times New Roman" w:hAnsi="Times New Roman" w:cs="Times New Roman"/>
          <w:color w:val="000000"/>
          <w:sz w:val="28"/>
          <w:szCs w:val="28"/>
          <w:lang w:eastAsia="ru-RU"/>
        </w:rPr>
        <w:t>Заявление о возврате суммы излишне взысканного налога в налоговый орган может быть подано в течение одного месяца со дня, когда налогоплательщику стало известно о факте излишнего взыскания с него налога, а исковое заявление в суд – в течение трех лет, начиная со дня, когда лицо узнало или должно было узнать о факте излишнего взыскания налога.</w:t>
      </w:r>
      <w:proofErr w:type="gramEnd"/>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 случае признания факта излишнего взыскания налога орган, рассматривающий заявление налогоплательщика, принимает решение о возврате излишне взысканных сумм налога, а также процентов на эти суммы.</w:t>
      </w:r>
    </w:p>
    <w:p w:rsidR="002E025C" w:rsidRPr="00E178F0" w:rsidRDefault="002E025C" w:rsidP="002E025C">
      <w:pPr>
        <w:spacing w:before="300" w:after="300" w:line="240" w:lineRule="auto"/>
        <w:ind w:left="-851" w:right="225" w:firstLine="425"/>
        <w:outlineLvl w:val="0"/>
        <w:rPr>
          <w:rFonts w:ascii="Times New Roman" w:eastAsia="Times New Roman" w:hAnsi="Times New Roman" w:cs="Times New Roman"/>
          <w:b/>
          <w:bCs/>
          <w:color w:val="000000"/>
          <w:kern w:val="36"/>
          <w:sz w:val="28"/>
          <w:szCs w:val="28"/>
          <w:shd w:val="clear" w:color="auto" w:fill="FFFFFF"/>
          <w:lang w:eastAsia="ru-RU"/>
        </w:rPr>
      </w:pPr>
      <w:r w:rsidRPr="00E178F0">
        <w:rPr>
          <w:rFonts w:ascii="Times New Roman" w:eastAsia="Times New Roman" w:hAnsi="Times New Roman" w:cs="Times New Roman"/>
          <w:b/>
          <w:bCs/>
          <w:color w:val="000000"/>
          <w:kern w:val="36"/>
          <w:sz w:val="28"/>
          <w:szCs w:val="28"/>
          <w:shd w:val="clear" w:color="auto" w:fill="FFFFFF"/>
          <w:lang w:eastAsia="ru-RU"/>
        </w:rPr>
        <w:t>Изменение срока уплаты налога, сбора или пени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Изменением срока уплаты налога и сбора (гл. 9 НК РФ) признается перенос установленного срока уплаты налога и сбора на более поздний срок.</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Изменение срока уплаты налога и сбора не отменяет существующей и не создает новой обязанности по уплате налога и сбора.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Изменение срока уплаты налога и сбора осуществляется в </w:t>
      </w:r>
      <w:r w:rsidRPr="00E178F0">
        <w:rPr>
          <w:rFonts w:ascii="Times New Roman" w:eastAsia="Times New Roman" w:hAnsi="Times New Roman" w:cs="Times New Roman"/>
          <w:b/>
          <w:bCs/>
          <w:color w:val="000000"/>
          <w:sz w:val="28"/>
          <w:szCs w:val="28"/>
          <w:lang w:eastAsia="ru-RU"/>
        </w:rPr>
        <w:t>форме:</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отсрочки;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 рассрочки;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налогового кредита;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инвестиционного налогового кредита.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Отсрочка</w:t>
      </w:r>
      <w:r w:rsidRPr="00E178F0">
        <w:rPr>
          <w:rFonts w:ascii="Times New Roman" w:eastAsia="Times New Roman" w:hAnsi="Times New Roman" w:cs="Times New Roman"/>
          <w:color w:val="000000"/>
          <w:sz w:val="28"/>
          <w:szCs w:val="28"/>
          <w:lang w:eastAsia="ru-RU"/>
        </w:rPr>
        <w:t> по уплате налога – изменение срока исполнения налоговой обязанности с единовременным погашением налогоплательщиком суммы задолженности.</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Рассрочка</w:t>
      </w:r>
      <w:r w:rsidRPr="00E178F0">
        <w:rPr>
          <w:rFonts w:ascii="Times New Roman" w:eastAsia="Times New Roman" w:hAnsi="Times New Roman" w:cs="Times New Roman"/>
          <w:color w:val="000000"/>
          <w:sz w:val="28"/>
          <w:szCs w:val="28"/>
          <w:lang w:eastAsia="ru-RU"/>
        </w:rPr>
        <w:t> по уплате налога – предоставление налогоплательщику возможности изменить срок исполнения налоговой обязанности с последующей поэтапной уплатой суммы задолженности. Погашение налоговой задолженности посредством рассрочки платежа осуществляется частями с установленной периодичностью, но в любом случае срок погашения последней суммы части налога не должен превышать шести месяцев.</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Отсрочка или рассрочка по уплате налога могут быть </w:t>
      </w:r>
      <w:proofErr w:type="gramStart"/>
      <w:r w:rsidRPr="00E178F0">
        <w:rPr>
          <w:rFonts w:ascii="Times New Roman" w:eastAsia="Times New Roman" w:hAnsi="Times New Roman" w:cs="Times New Roman"/>
          <w:color w:val="000000"/>
          <w:sz w:val="28"/>
          <w:szCs w:val="28"/>
          <w:lang w:eastAsia="ru-RU"/>
        </w:rPr>
        <w:t>предоставлены</w:t>
      </w:r>
      <w:proofErr w:type="gramEnd"/>
      <w:r w:rsidRPr="00E178F0">
        <w:rPr>
          <w:rFonts w:ascii="Times New Roman" w:eastAsia="Times New Roman" w:hAnsi="Times New Roman" w:cs="Times New Roman"/>
          <w:color w:val="000000"/>
          <w:sz w:val="28"/>
          <w:szCs w:val="28"/>
          <w:lang w:eastAsia="ru-RU"/>
        </w:rPr>
        <w:t xml:space="preserve"> заинтересованному лицу при наличии хотя бы одного из следующих оснований:</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причинения этому лицу ущерба в результате стихийного бедствия, технологической катастрофы или иных обстоятельств непреодолимой силы;</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задержки этому лицу финансирования из бюджета или оплаты выполненного этим лицом государственного заказа;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угрозы банкротства этого лица в случае единовременной выплаты им налога;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 если </w:t>
      </w:r>
      <w:proofErr w:type="gramStart"/>
      <w:r w:rsidRPr="00E178F0">
        <w:rPr>
          <w:rFonts w:ascii="Times New Roman" w:eastAsia="Times New Roman" w:hAnsi="Times New Roman" w:cs="Times New Roman"/>
          <w:color w:val="000000"/>
          <w:sz w:val="28"/>
          <w:szCs w:val="28"/>
          <w:lang w:eastAsia="ru-RU"/>
        </w:rPr>
        <w:t>имущественное</w:t>
      </w:r>
      <w:proofErr w:type="gramEnd"/>
      <w:r w:rsidRPr="00E178F0">
        <w:rPr>
          <w:rFonts w:ascii="Times New Roman" w:eastAsia="Times New Roman" w:hAnsi="Times New Roman" w:cs="Times New Roman"/>
          <w:color w:val="000000"/>
          <w:sz w:val="28"/>
          <w:szCs w:val="28"/>
          <w:lang w:eastAsia="ru-RU"/>
        </w:rPr>
        <w:t xml:space="preserve"> </w:t>
      </w:r>
      <w:proofErr w:type="spellStart"/>
      <w:r w:rsidRPr="00E178F0">
        <w:rPr>
          <w:rFonts w:ascii="Times New Roman" w:eastAsia="Times New Roman" w:hAnsi="Times New Roman" w:cs="Times New Roman"/>
          <w:color w:val="000000"/>
          <w:sz w:val="28"/>
          <w:szCs w:val="28"/>
          <w:lang w:eastAsia="ru-RU"/>
        </w:rPr>
        <w:t>положениефизического</w:t>
      </w:r>
      <w:proofErr w:type="spellEnd"/>
      <w:r w:rsidRPr="00E178F0">
        <w:rPr>
          <w:rFonts w:ascii="Times New Roman" w:eastAsia="Times New Roman" w:hAnsi="Times New Roman" w:cs="Times New Roman"/>
          <w:color w:val="000000"/>
          <w:sz w:val="28"/>
          <w:szCs w:val="28"/>
          <w:lang w:eastAsia="ru-RU"/>
        </w:rPr>
        <w:t xml:space="preserve"> лица исключает возможность единовременной уплаты налога;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 если производство и (или) реализация товаров, работ или услуг лицом </w:t>
      </w:r>
      <w:proofErr w:type="spellStart"/>
      <w:r w:rsidRPr="00E178F0">
        <w:rPr>
          <w:rFonts w:ascii="Times New Roman" w:eastAsia="Times New Roman" w:hAnsi="Times New Roman" w:cs="Times New Roman"/>
          <w:color w:val="000000"/>
          <w:sz w:val="28"/>
          <w:szCs w:val="28"/>
          <w:lang w:eastAsia="ru-RU"/>
        </w:rPr>
        <w:t>носитсезонный</w:t>
      </w:r>
      <w:proofErr w:type="spellEnd"/>
      <w:r w:rsidRPr="00E178F0">
        <w:rPr>
          <w:rFonts w:ascii="Times New Roman" w:eastAsia="Times New Roman" w:hAnsi="Times New Roman" w:cs="Times New Roman"/>
          <w:color w:val="000000"/>
          <w:sz w:val="28"/>
          <w:szCs w:val="28"/>
          <w:lang w:eastAsia="ru-RU"/>
        </w:rPr>
        <w:t xml:space="preserve"> характер;</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основания для предоставления отсрочки или рассрочки по уплате налогов, подлежащих уплате в связи с перемещением товаров через таможенную границу Российской Федерации, устанавливаются Таможенным кодексом РФ.</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Налоговый кредит </w:t>
      </w:r>
      <w:r w:rsidRPr="00E178F0">
        <w:rPr>
          <w:rFonts w:ascii="Times New Roman" w:eastAsia="Times New Roman" w:hAnsi="Times New Roman" w:cs="Times New Roman"/>
          <w:color w:val="000000"/>
          <w:sz w:val="28"/>
          <w:szCs w:val="28"/>
          <w:lang w:eastAsia="ru-RU"/>
        </w:rPr>
        <w:t>предоставляет собой изменение срока уплаты на срок от трех месяцев до одного года.</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Решение уполномоченного органа о предоставлении заинтересованному лицу налогового кредита является основанием для заключения договора о налоговом кредите, который должен быть заключен в течение семи дней после принятия такого решения.</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Договор о налоговом кредите должен предусматривать сумму задолженности (с указанием на налог, по уплате которого предоставлен налоговый кредит), срок действия договора, начисляемые на сумму задолженности проценты, порядок погашения суммы задолженности и начисленных процентов, документы об имуществе, которое является предметом залога, либо поручительство, ответственность сторон.</w:t>
      </w:r>
    </w:p>
    <w:p w:rsidR="002E025C" w:rsidRPr="00E178F0" w:rsidRDefault="002E025C" w:rsidP="002E025C">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Копия договора о налоговом кредите представляется заинтересованным лицом в налоговый орган по месту его учета в пятидневный срок со дня заключения договора.</w:t>
      </w:r>
    </w:p>
    <w:p w:rsidR="002E025C" w:rsidRPr="00E178F0" w:rsidRDefault="002E025C" w:rsidP="00E178F0">
      <w:pPr>
        <w:shd w:val="clear" w:color="auto" w:fill="FFFFFF"/>
        <w:spacing w:before="100" w:beforeAutospacing="1" w:after="100" w:afterAutospacing="1" w:line="240" w:lineRule="auto"/>
        <w:ind w:left="-851" w:firstLine="425"/>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b/>
          <w:bCs/>
          <w:color w:val="000000"/>
          <w:sz w:val="28"/>
          <w:szCs w:val="28"/>
          <w:lang w:eastAsia="ru-RU"/>
        </w:rPr>
        <w:t>Инвестиционный налоговый креди</w:t>
      </w:r>
      <w:proofErr w:type="gramStart"/>
      <w:r w:rsidRPr="00E178F0">
        <w:rPr>
          <w:rFonts w:ascii="Times New Roman" w:eastAsia="Times New Roman" w:hAnsi="Times New Roman" w:cs="Times New Roman"/>
          <w:b/>
          <w:bCs/>
          <w:color w:val="000000"/>
          <w:sz w:val="28"/>
          <w:szCs w:val="28"/>
          <w:lang w:eastAsia="ru-RU"/>
        </w:rPr>
        <w:t>т–</w:t>
      </w:r>
      <w:proofErr w:type="gramEnd"/>
      <w:r w:rsidRPr="00E178F0">
        <w:rPr>
          <w:rFonts w:ascii="Times New Roman" w:eastAsia="Times New Roman" w:hAnsi="Times New Roman" w:cs="Times New Roman"/>
          <w:b/>
          <w:bCs/>
          <w:color w:val="000000"/>
          <w:sz w:val="28"/>
          <w:szCs w:val="28"/>
          <w:lang w:eastAsia="ru-RU"/>
        </w:rPr>
        <w:t> </w:t>
      </w:r>
      <w:r w:rsidRPr="00E178F0">
        <w:rPr>
          <w:rFonts w:ascii="Times New Roman" w:eastAsia="Times New Roman" w:hAnsi="Times New Roman" w:cs="Times New Roman"/>
          <w:color w:val="000000"/>
          <w:sz w:val="28"/>
          <w:szCs w:val="28"/>
          <w:lang w:eastAsia="ru-RU"/>
        </w:rPr>
        <w:t>порядок изменения исполнения налоговой обязанности организации. Данный кредит предоставляется на срок от одного года до пяти лет и дает возможность уменьшения платежей по налогу на прибыль (доход), а также по региональным и местным налогам.</w:t>
      </w:r>
    </w:p>
    <w:p w:rsidR="002E025C" w:rsidRPr="00E178F0" w:rsidRDefault="002E025C" w:rsidP="002E025C">
      <w:pPr>
        <w:pStyle w:val="1"/>
        <w:spacing w:before="300" w:beforeAutospacing="0" w:after="300" w:afterAutospacing="0"/>
        <w:ind w:left="-851" w:right="225" w:firstLine="425"/>
        <w:rPr>
          <w:color w:val="000000"/>
          <w:sz w:val="28"/>
          <w:szCs w:val="28"/>
          <w:shd w:val="clear" w:color="auto" w:fill="FFFFFF"/>
        </w:rPr>
      </w:pPr>
      <w:r w:rsidRPr="00E178F0">
        <w:rPr>
          <w:color w:val="000000"/>
          <w:sz w:val="28"/>
          <w:szCs w:val="28"/>
          <w:shd w:val="clear" w:color="auto" w:fill="FFFFFF"/>
        </w:rPr>
        <w:t>Бухгалтерский и налоговый учет в системе налога</w:t>
      </w:r>
    </w:p>
    <w:bookmarkEnd w:id="0"/>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Налогоплательщики исчисляют налоговую базу по итогам каждого отчетного (налогового) периода на основе данных налогового учета.</w:t>
      </w:r>
    </w:p>
    <w:p w:rsidR="002E025C" w:rsidRPr="00E178F0" w:rsidRDefault="002E025C" w:rsidP="002E025C">
      <w:pPr>
        <w:pStyle w:val="a3"/>
        <w:shd w:val="clear" w:color="auto" w:fill="FFFFFF"/>
        <w:ind w:left="-851" w:firstLine="425"/>
        <w:rPr>
          <w:color w:val="000000"/>
          <w:sz w:val="28"/>
          <w:szCs w:val="28"/>
        </w:rPr>
      </w:pPr>
      <w:r w:rsidRPr="00E178F0">
        <w:rPr>
          <w:b/>
          <w:bCs/>
          <w:color w:val="000000"/>
          <w:sz w:val="28"/>
          <w:szCs w:val="28"/>
        </w:rPr>
        <w:t>Налоговый учет</w:t>
      </w:r>
      <w:r w:rsidRPr="00E178F0">
        <w:rPr>
          <w:color w:val="000000"/>
          <w:sz w:val="28"/>
          <w:szCs w:val="28"/>
        </w:rPr>
        <w:t> – система обобщения информации для определения налоговой базы по налогу на основе данных первичных документов, сгруппированных в соответствии с НК РФ.</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В случае</w:t>
      </w:r>
      <w:proofErr w:type="gramStart"/>
      <w:r w:rsidRPr="00E178F0">
        <w:rPr>
          <w:color w:val="000000"/>
          <w:sz w:val="28"/>
          <w:szCs w:val="28"/>
        </w:rPr>
        <w:t>,</w:t>
      </w:r>
      <w:proofErr w:type="gramEnd"/>
      <w:r w:rsidRPr="00E178F0">
        <w:rPr>
          <w:color w:val="000000"/>
          <w:sz w:val="28"/>
          <w:szCs w:val="28"/>
        </w:rPr>
        <w:t xml:space="preserve">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xml:space="preserve">Бухгалтерский учет регулируется Положением по бухгалтерскому учету «Учет расчетов по налогу на прибыль» ПБУ 18/02, </w:t>
      </w:r>
      <w:proofErr w:type="gramStart"/>
      <w:r w:rsidRPr="00E178F0">
        <w:rPr>
          <w:color w:val="000000"/>
          <w:sz w:val="28"/>
          <w:szCs w:val="28"/>
        </w:rPr>
        <w:t>утвержденное</w:t>
      </w:r>
      <w:proofErr w:type="gramEnd"/>
      <w:r w:rsidRPr="00E178F0">
        <w:rPr>
          <w:color w:val="000000"/>
          <w:sz w:val="28"/>
          <w:szCs w:val="28"/>
        </w:rPr>
        <w:t xml:space="preserve"> приказом Минфина РФ от 19 ноября2002 г. № 114н.</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xml:space="preserve">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w:t>
      </w:r>
      <w:proofErr w:type="gramStart"/>
      <w:r w:rsidRPr="00E178F0">
        <w:rPr>
          <w:color w:val="000000"/>
          <w:sz w:val="28"/>
          <w:szCs w:val="28"/>
        </w:rPr>
        <w:t>контроля за</w:t>
      </w:r>
      <w:proofErr w:type="gramEnd"/>
      <w:r w:rsidRPr="00E178F0">
        <w:rPr>
          <w:color w:val="000000"/>
          <w:sz w:val="28"/>
          <w:szCs w:val="28"/>
        </w:rPr>
        <w:t xml:space="preserve"> правильностью исчисления, полнотой и своевременностью исчисления и уплаты в бюджет налога.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В случае</w:t>
      </w:r>
      <w:proofErr w:type="gramStart"/>
      <w:r w:rsidRPr="00E178F0">
        <w:rPr>
          <w:color w:val="000000"/>
          <w:sz w:val="28"/>
          <w:szCs w:val="28"/>
        </w:rPr>
        <w:t>,</w:t>
      </w:r>
      <w:proofErr w:type="gramEnd"/>
      <w:r w:rsidRPr="00E178F0">
        <w:rPr>
          <w:color w:val="000000"/>
          <w:sz w:val="28"/>
          <w:szCs w:val="28"/>
        </w:rPr>
        <w:t xml:space="preserve">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lastRenderedPageBreak/>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Подтверждением данных налогового учета являются:</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первичные учетные документы (включая справку бухгалтера);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аналитические регистры налогового учета;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расчет налоговой базы.</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наименование регистра;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период (дату) составления;</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измерители операции в натуральном (если это возможно) и в денежном выражении;</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наименование хозяйственных операций;</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подпись (расшифровку подписи) лица, ответственного за составление указанных регистров.</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Содержание данных налогового учета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действующим законодательством.</w:t>
      </w:r>
    </w:p>
    <w:p w:rsidR="002E025C" w:rsidRPr="00E178F0" w:rsidRDefault="002E025C" w:rsidP="002E025C">
      <w:pPr>
        <w:pStyle w:val="1"/>
        <w:spacing w:before="300" w:beforeAutospacing="0" w:after="300" w:afterAutospacing="0"/>
        <w:ind w:left="-851" w:right="225" w:firstLine="425"/>
        <w:rPr>
          <w:color w:val="000000"/>
          <w:sz w:val="28"/>
          <w:szCs w:val="28"/>
          <w:shd w:val="clear" w:color="auto" w:fill="FFFFFF"/>
        </w:rPr>
      </w:pPr>
      <w:r w:rsidRPr="00E178F0">
        <w:rPr>
          <w:color w:val="000000"/>
          <w:sz w:val="28"/>
          <w:szCs w:val="28"/>
          <w:shd w:val="clear" w:color="auto" w:fill="FFFFFF"/>
        </w:rPr>
        <w:t>Налоговая декларация</w:t>
      </w:r>
    </w:p>
    <w:p w:rsidR="002E025C" w:rsidRPr="00E178F0" w:rsidRDefault="002E025C" w:rsidP="002E025C">
      <w:pPr>
        <w:pStyle w:val="a3"/>
        <w:shd w:val="clear" w:color="auto" w:fill="FFFFFF"/>
        <w:ind w:left="-851" w:firstLine="425"/>
        <w:rPr>
          <w:color w:val="000000"/>
          <w:sz w:val="28"/>
          <w:szCs w:val="28"/>
        </w:rPr>
      </w:pPr>
      <w:r w:rsidRPr="00E178F0">
        <w:rPr>
          <w:b/>
          <w:bCs/>
          <w:color w:val="000000"/>
          <w:sz w:val="28"/>
          <w:szCs w:val="28"/>
        </w:rPr>
        <w:t>Налоговая декларация</w:t>
      </w:r>
      <w:r w:rsidRPr="00E178F0">
        <w:rPr>
          <w:color w:val="000000"/>
          <w:sz w:val="28"/>
          <w:szCs w:val="28"/>
        </w:rPr>
        <w:t>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lastRenderedPageBreak/>
        <w:t>Налоговая декларация представляется каждым налогоплательщиком по каждому налогу, подлежащему уплате этим налогоплательщиком.</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Налоговая декларация может быть представлена налогоплательщиком в налоговый орган лично или через его представителя. 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 Бланки налоговых деклараций предоставляются налоговыми органами бесплатно.</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При отправке налоговой декларации по почте днем ее представления считается дата отправки почтового отправления с описью вложения. При передаче налоговой декларации по телекоммуникационным каналам связи днем ее представления считается дата ее отправки.</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Налоговая декларация представляется с указанием единого по всем налогам идентификационного номера налогоплательщика.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Налоговые органы не вправе требовать от налогоплательщика включения в налоговую декларацию сведений, не связанных с исчислением и уплатой налогов.</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xml:space="preserve">При обнаружении налогоплательщиком в поданной им налоговой декларации </w:t>
      </w:r>
      <w:proofErr w:type="spellStart"/>
      <w:r w:rsidRPr="00E178F0">
        <w:rPr>
          <w:color w:val="000000"/>
          <w:sz w:val="28"/>
          <w:szCs w:val="28"/>
        </w:rPr>
        <w:t>неотражения</w:t>
      </w:r>
      <w:proofErr w:type="spellEnd"/>
      <w:r w:rsidRPr="00E178F0">
        <w:rPr>
          <w:color w:val="000000"/>
          <w:sz w:val="28"/>
          <w:szCs w:val="28"/>
        </w:rPr>
        <w:t xml:space="preserve"> или неполноты отражения сведений, а равно ошибок, приводящих к занижению суммы налога, подлежащей уплате, налогоплательщик обязан внести необходимые </w:t>
      </w:r>
      <w:r w:rsidRPr="00E178F0">
        <w:rPr>
          <w:b/>
          <w:bCs/>
          <w:color w:val="000000"/>
          <w:sz w:val="28"/>
          <w:szCs w:val="28"/>
        </w:rPr>
        <w:t>дополнения и изменения</w:t>
      </w:r>
      <w:r w:rsidRPr="00E178F0">
        <w:rPr>
          <w:color w:val="000000"/>
          <w:sz w:val="28"/>
          <w:szCs w:val="28"/>
        </w:rPr>
        <w:t> в налоговую декларацию.</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Если заявление о дополнении и изменении налоговой декларации производится до истечения срока подачи налоговой декларации, она считается поданной в день подачи заявления.</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Если заявление о дополнении и изменении налоговой декларации делается после истечения срока подачи налоговой декларации, но до истечения срока уплаты налога, то налогоплательщик освобождается от ответственности, если указанное заявление было сделано до момента, когда налогоплательщик узнал об обнаружении налоговым органом ошибок, либо о назначении выездной налоговой проверки.</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Если же заявление о дополнении и изменении налоговой декларации делается после истечения срока подачи налоговой декларации и срока уплаты налога, то налогоплательщик освобождается от ответственности, если указанное заявление налогоплательщик сделал до момента, когда налогоплательщик узнал об обнаружении налоговым органом ошибок и неточностей, либо о назначении выездной налоговой проверки.</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Налогоплательщик освобождается от ответственности при условии, что до подачи такого заявления налогоплательщик уплатил недостающую сумму налога и соответствующие ей пени.</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lastRenderedPageBreak/>
        <w:t>Также может возникнуть и уголовная ответственность – в ст.198 УК РФ «Уклонение от уплаты налогов и (или) сборов с физического лица» определено, что уклонение от уплаты налога (сбора) может быть осуществлено в случае:</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непредставления налоговой декларации или иных документов, представление которых в соответствии с законодательством РФ о налогах и сборах является обязательным;</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включения в налоговую декларацию или названные документы заведомо ложных сведений.</w:t>
      </w:r>
    </w:p>
    <w:p w:rsidR="002E025C" w:rsidRPr="00E178F0" w:rsidRDefault="002E025C" w:rsidP="002E025C">
      <w:pPr>
        <w:pStyle w:val="1"/>
        <w:spacing w:before="300" w:beforeAutospacing="0" w:after="300" w:afterAutospacing="0"/>
        <w:ind w:left="-851" w:right="225" w:firstLine="425"/>
        <w:rPr>
          <w:color w:val="000000"/>
          <w:sz w:val="28"/>
          <w:szCs w:val="28"/>
          <w:shd w:val="clear" w:color="auto" w:fill="FFFFFF"/>
        </w:rPr>
      </w:pPr>
      <w:r w:rsidRPr="00E178F0">
        <w:rPr>
          <w:color w:val="000000"/>
          <w:sz w:val="28"/>
          <w:szCs w:val="28"/>
          <w:shd w:val="clear" w:color="auto" w:fill="FFFFFF"/>
        </w:rPr>
        <w:t>Налоговая тайна</w:t>
      </w:r>
    </w:p>
    <w:p w:rsidR="002E025C" w:rsidRPr="00E178F0" w:rsidRDefault="002E025C" w:rsidP="002E025C">
      <w:pPr>
        <w:pStyle w:val="a3"/>
        <w:shd w:val="clear" w:color="auto" w:fill="FFFFFF"/>
        <w:ind w:left="-851" w:firstLine="425"/>
        <w:rPr>
          <w:color w:val="000000"/>
          <w:sz w:val="28"/>
          <w:szCs w:val="28"/>
        </w:rPr>
      </w:pPr>
      <w:r w:rsidRPr="00E178F0">
        <w:rPr>
          <w:b/>
          <w:bCs/>
          <w:color w:val="000000"/>
          <w:sz w:val="28"/>
          <w:szCs w:val="28"/>
        </w:rPr>
        <w:t>Налоговую тайну</w:t>
      </w:r>
      <w:r w:rsidRPr="00E178F0">
        <w:rPr>
          <w:color w:val="000000"/>
          <w:sz w:val="28"/>
          <w:szCs w:val="28"/>
        </w:rPr>
        <w:t>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w:t>
      </w:r>
      <w:proofErr w:type="gramStart"/>
      <w:r w:rsidRPr="00E178F0">
        <w:rPr>
          <w:color w:val="000000"/>
          <w:sz w:val="28"/>
          <w:szCs w:val="28"/>
        </w:rPr>
        <w:t>разглашенных</w:t>
      </w:r>
      <w:proofErr w:type="gramEnd"/>
      <w:r w:rsidRPr="00E178F0">
        <w:rPr>
          <w:color w:val="000000"/>
          <w:sz w:val="28"/>
          <w:szCs w:val="28"/>
        </w:rPr>
        <w:t xml:space="preserve"> налогоплательщиком самостоятельно или с его согласия;</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об идентификационном номере налогоплательщика;</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о нарушениях законодательства о налогах и сборах и мерах ответственности за эти нарушения;</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 предоставляемых налоговым (таможенным) или правоохранительным органам других госуда</w:t>
      </w:r>
      <w:proofErr w:type="gramStart"/>
      <w:r w:rsidRPr="00E178F0">
        <w:rPr>
          <w:color w:val="000000"/>
          <w:sz w:val="28"/>
          <w:szCs w:val="28"/>
        </w:rPr>
        <w:t>рств в с</w:t>
      </w:r>
      <w:proofErr w:type="gramEnd"/>
      <w:r w:rsidRPr="00E178F0">
        <w:rPr>
          <w:color w:val="000000"/>
          <w:sz w:val="28"/>
          <w:szCs w:val="28"/>
        </w:rPr>
        <w:t>оответствии с международными договорами (соглашениями), одной из сторон которых является РФ, о взаимном сотрудничестве между налоговыми (таможенными) или правоохранительными органами (в части сведений, предоставленных этим органам).</w:t>
      </w:r>
    </w:p>
    <w:p w:rsidR="002E025C" w:rsidRPr="00E178F0" w:rsidRDefault="002E025C" w:rsidP="002E025C">
      <w:pPr>
        <w:pStyle w:val="a3"/>
        <w:shd w:val="clear" w:color="auto" w:fill="FFFFFF"/>
        <w:ind w:left="-851" w:firstLine="425"/>
        <w:rPr>
          <w:color w:val="000000"/>
          <w:sz w:val="28"/>
          <w:szCs w:val="28"/>
        </w:rPr>
      </w:pPr>
      <w:r w:rsidRPr="00E178F0">
        <w:rPr>
          <w:color w:val="000000"/>
          <w:sz w:val="28"/>
          <w:szCs w:val="28"/>
        </w:rPr>
        <w:t>Налоговая тайна не подлежит разглашению налоговыми органами, органами внутренних дел,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2E025C" w:rsidRPr="00E178F0" w:rsidRDefault="002E025C" w:rsidP="002E025C">
      <w:pPr>
        <w:spacing w:before="300" w:after="300" w:line="240" w:lineRule="auto"/>
        <w:ind w:left="-993" w:right="225" w:firstLine="284"/>
        <w:outlineLvl w:val="0"/>
        <w:rPr>
          <w:rFonts w:ascii="Times New Roman" w:eastAsia="Times New Roman" w:hAnsi="Times New Roman" w:cs="Times New Roman"/>
          <w:b/>
          <w:bCs/>
          <w:color w:val="000000"/>
          <w:kern w:val="36"/>
          <w:sz w:val="28"/>
          <w:szCs w:val="28"/>
          <w:shd w:val="clear" w:color="auto" w:fill="FFFFFF"/>
          <w:lang w:eastAsia="ru-RU"/>
        </w:rPr>
      </w:pPr>
      <w:r w:rsidRPr="00E178F0">
        <w:rPr>
          <w:rFonts w:ascii="Times New Roman" w:eastAsia="Times New Roman" w:hAnsi="Times New Roman" w:cs="Times New Roman"/>
          <w:b/>
          <w:bCs/>
          <w:color w:val="000000"/>
          <w:kern w:val="36"/>
          <w:sz w:val="28"/>
          <w:szCs w:val="28"/>
          <w:shd w:val="clear" w:color="auto" w:fill="FFFFFF"/>
          <w:lang w:eastAsia="ru-RU"/>
        </w:rPr>
        <w:t>Понятие, юридические признаки и особенности налоговых правонарушений</w:t>
      </w:r>
    </w:p>
    <w:bookmarkEnd w:id="1"/>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proofErr w:type="gramStart"/>
      <w:r w:rsidRPr="00E178F0">
        <w:rPr>
          <w:rFonts w:ascii="Times New Roman" w:eastAsia="Times New Roman" w:hAnsi="Times New Roman" w:cs="Times New Roman"/>
          <w:b/>
          <w:bCs/>
          <w:color w:val="000000"/>
          <w:sz w:val="28"/>
          <w:szCs w:val="28"/>
          <w:lang w:eastAsia="ru-RU"/>
        </w:rPr>
        <w:t>Налоговым правонарушением</w:t>
      </w:r>
      <w:r w:rsidRPr="00E178F0">
        <w:rPr>
          <w:rFonts w:ascii="Times New Roman" w:eastAsia="Times New Roman" w:hAnsi="Times New Roman" w:cs="Times New Roman"/>
          <w:color w:val="000000"/>
          <w:sz w:val="28"/>
          <w:szCs w:val="28"/>
          <w:lang w:eastAsia="ru-RU"/>
        </w:rPr>
        <w:t>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w:t>
      </w:r>
      <w:proofErr w:type="gramEnd"/>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Понятие налогового правонарушения включает ряд составляющих. </w:t>
      </w:r>
      <w:proofErr w:type="gramStart"/>
      <w:r w:rsidRPr="00E178F0">
        <w:rPr>
          <w:rFonts w:ascii="Times New Roman" w:eastAsia="Times New Roman" w:hAnsi="Times New Roman" w:cs="Times New Roman"/>
          <w:color w:val="000000"/>
          <w:sz w:val="28"/>
          <w:szCs w:val="28"/>
          <w:lang w:eastAsia="ru-RU"/>
        </w:rPr>
        <w:t>Это</w:t>
      </w:r>
      <w:proofErr w:type="gramEnd"/>
      <w:r w:rsidRPr="00E178F0">
        <w:rPr>
          <w:rFonts w:ascii="Times New Roman" w:eastAsia="Times New Roman" w:hAnsi="Times New Roman" w:cs="Times New Roman"/>
          <w:color w:val="000000"/>
          <w:sz w:val="28"/>
          <w:szCs w:val="28"/>
          <w:lang w:eastAsia="ru-RU"/>
        </w:rPr>
        <w:t xml:space="preserve"> прежде всего виновно совершенное деяние. Так, виновным в совершении налогового правонарушения признается лицо, совершившее противоправное деяние умышленно или по неосторожности.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Налоговое правонарушение признается совершенным умышленно, если лицо, его совершившее, 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НК РФ содержит исчерпывающий перечень видов противоправных налоговых правонарушений (гл. 16 НК РФ). Закрепленное в НК РФ понятие вины не исключает применения налоговой санкции за совершение по неосторожности налогового правонарушения, если лицо, его совершившее, не осознавало противоправного характера своих действий (бездействия) либо вредный характер последствий, возникших вследствие этих действий (бездействия), хотя должно было и могло это осознавать.</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(бездействия) которых обусловили совершение данного налогового правонарушения (ст.110 НК РФ).</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Материалы проверки рассматриваются руководителем (заместителем руководителя) налогового органа. О времени и месте рассмотрения материалов проверки налоговый орган извещает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По результатам рассмотрения материалов проверки руководитель (заместитель руководителя) налогового органа выносит решение:</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о привлечении налогоплательщика к налоговой ответственности за совершение налогового правонарушения;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об отказе в привлечении налогоплательщика к ответственности за совершение налогового правонарушения;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о проведении дополнительных мероприятий налогового контроля.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proofErr w:type="gramStart"/>
      <w:r w:rsidRPr="00E178F0">
        <w:rPr>
          <w:rFonts w:ascii="Times New Roman" w:eastAsia="Times New Roman" w:hAnsi="Times New Roman" w:cs="Times New Roman"/>
          <w:color w:val="000000"/>
          <w:sz w:val="28"/>
          <w:szCs w:val="28"/>
          <w:lang w:eastAsia="ru-RU"/>
        </w:rPr>
        <w:t>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ответственности за конкретные налоговые правонарушения с указанием статей НК РФ, предусматривающих данные правонарушения и</w:t>
      </w:r>
      <w:proofErr w:type="gramEnd"/>
      <w:r w:rsidRPr="00E178F0">
        <w:rPr>
          <w:rFonts w:ascii="Times New Roman" w:eastAsia="Times New Roman" w:hAnsi="Times New Roman" w:cs="Times New Roman"/>
          <w:color w:val="000000"/>
          <w:sz w:val="28"/>
          <w:szCs w:val="28"/>
          <w:lang w:eastAsia="ru-RU"/>
        </w:rPr>
        <w:t xml:space="preserve"> применяемые меры ответственности.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и пени.</w:t>
      </w:r>
    </w:p>
    <w:p w:rsidR="002E025C" w:rsidRPr="00E178F0" w:rsidRDefault="002E025C" w:rsidP="002E025C">
      <w:pPr>
        <w:spacing w:before="300" w:after="300" w:line="240" w:lineRule="auto"/>
        <w:ind w:left="-993" w:right="225" w:firstLine="284"/>
        <w:outlineLvl w:val="0"/>
        <w:rPr>
          <w:rFonts w:ascii="Times New Roman" w:eastAsia="Times New Roman" w:hAnsi="Times New Roman" w:cs="Times New Roman"/>
          <w:b/>
          <w:bCs/>
          <w:color w:val="000000"/>
          <w:kern w:val="36"/>
          <w:sz w:val="28"/>
          <w:szCs w:val="28"/>
          <w:shd w:val="clear" w:color="auto" w:fill="FFFFFF"/>
          <w:lang w:eastAsia="ru-RU"/>
        </w:rPr>
      </w:pPr>
      <w:bookmarkStart w:id="2" w:name="metkadoc4"/>
      <w:r w:rsidRPr="00E178F0">
        <w:rPr>
          <w:rFonts w:ascii="Times New Roman" w:eastAsia="Times New Roman" w:hAnsi="Times New Roman" w:cs="Times New Roman"/>
          <w:b/>
          <w:bCs/>
          <w:color w:val="000000"/>
          <w:kern w:val="36"/>
          <w:sz w:val="28"/>
          <w:szCs w:val="28"/>
          <w:shd w:val="clear" w:color="auto" w:fill="FFFFFF"/>
          <w:lang w:eastAsia="ru-RU"/>
        </w:rPr>
        <w:t>Субъекты налогового правонарушения</w:t>
      </w:r>
    </w:p>
    <w:bookmarkEnd w:id="2"/>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Законодательство, устанавливая ответственность за налоговые преступления, не связывает понятие должностного лица с формальным занятием должности. Должностным признается лицо, фактически реализующее полномочия властного характера в процессе руководства порученным участком или подчиненными работниками.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К ответственности за нарушения налогового законодательства физические лица, как обладающие статусом должностных лиц, так им и не обладающие могут быть привлечены только при наличии определенных условий – достижения установленного законом возраста и вменяемости.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Как законодательство об административных нарушениях, так и уголовное законодательство предусматривают, что лицо может быть привлечено к ответственности с 16-летнего возраста.</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С такой позицией трудно согласиться. К ответственности может привлекаться только лицо, способное в силу возраста осознавать противоправность своих поступков. Налоговое законодательство довольно сложно для понимания. Способность человека отдавать отчет в своих действиях и руководить ими определяется не только его возрастом. Другим признаком является вменяемость, т. е. состояние психики, при котором человек может осознавать значение своих поступков, руководить ими.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Невменяемый не может нести ответственности за правонарушение, поскольку в его совершении не участвовали его сознание или воля.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Существует мнение, что вменяемость характеризует не субъект правонарушения, а субъективную сторону, поскольку определяет психическое отношение лица к </w:t>
      </w:r>
      <w:proofErr w:type="gramStart"/>
      <w:r w:rsidRPr="00E178F0">
        <w:rPr>
          <w:rFonts w:ascii="Times New Roman" w:eastAsia="Times New Roman" w:hAnsi="Times New Roman" w:cs="Times New Roman"/>
          <w:color w:val="000000"/>
          <w:sz w:val="28"/>
          <w:szCs w:val="28"/>
          <w:lang w:eastAsia="ru-RU"/>
        </w:rPr>
        <w:t>содеянному</w:t>
      </w:r>
      <w:proofErr w:type="gramEnd"/>
      <w:r w:rsidRPr="00E178F0">
        <w:rPr>
          <w:rFonts w:ascii="Times New Roman" w:eastAsia="Times New Roman" w:hAnsi="Times New Roman" w:cs="Times New Roman"/>
          <w:color w:val="000000"/>
          <w:sz w:val="28"/>
          <w:szCs w:val="28"/>
          <w:lang w:eastAsia="ru-RU"/>
        </w:rPr>
        <w:t>. Эта позиция нашла отражение в НК РФ. В соответствии со ст. 111 НК РФ способность лица отдавать себе отчет в своих действиях или руководить ими характеризует субъективную сторону нарушения налогового законодательства.</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Вряд ли можно согласиться с таким подходом. Субъективная сторона предполагает самооценку. В данном же случае речь идет об определенных болезненных состояниях. Вменяемость характеризует самого человека как здорового или больного.</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Можно сделать вывод, что субъектом ответственности за нарушения налогового законодательства является вменяемое лицо, достигшее 16-летнего возраста. В установленных законом случаях субъект может иметь дополнительные признаки (статус должностного лица и т. п.).</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Субъектами ответственности за нарушения налогового законодательства выступают также организации. К организациям НК РФ относит российских и иностранных юридических лиц, иностранные компании и другие корпоративные образования, обладающие гражданской правоспособностью, а также международные организации, их филиалы и представительства.</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Организации могут выступать субъектами ответственности не только в качестве налогоплательщиков или налоговых агентов. За нарушение обязанностей, предусмотренных законодательством о налогах и сборах, ответственность несут банки, выполняющие кассовое обслуживание бюджета.</w:t>
      </w:r>
    </w:p>
    <w:p w:rsidR="002E025C" w:rsidRPr="00E178F0" w:rsidRDefault="002E025C" w:rsidP="002E025C">
      <w:pPr>
        <w:spacing w:before="300" w:after="300" w:line="240" w:lineRule="auto"/>
        <w:ind w:left="-993" w:right="225" w:firstLine="284"/>
        <w:outlineLvl w:val="0"/>
        <w:rPr>
          <w:rFonts w:ascii="Times New Roman" w:eastAsia="Times New Roman" w:hAnsi="Times New Roman" w:cs="Times New Roman"/>
          <w:b/>
          <w:bCs/>
          <w:color w:val="000000"/>
          <w:kern w:val="36"/>
          <w:sz w:val="28"/>
          <w:szCs w:val="28"/>
          <w:shd w:val="clear" w:color="auto" w:fill="FFFFFF"/>
          <w:lang w:eastAsia="ru-RU"/>
        </w:rPr>
      </w:pPr>
      <w:bookmarkStart w:id="3" w:name="metkadoc5"/>
      <w:r w:rsidRPr="00E178F0">
        <w:rPr>
          <w:rFonts w:ascii="Times New Roman" w:eastAsia="Times New Roman" w:hAnsi="Times New Roman" w:cs="Times New Roman"/>
          <w:b/>
          <w:bCs/>
          <w:color w:val="000000"/>
          <w:kern w:val="36"/>
          <w:sz w:val="28"/>
          <w:szCs w:val="28"/>
          <w:shd w:val="clear" w:color="auto" w:fill="FFFFFF"/>
          <w:lang w:eastAsia="ru-RU"/>
        </w:rPr>
        <w:t>Налоговые правонарушения</w:t>
      </w:r>
    </w:p>
    <w:bookmarkEnd w:id="3"/>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Противоправное поведение имеет две формы – действие и бездействие, которые обобщенно называют деянием.</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Нарушения норм налогового законодательства могут совершаться как действием лица, так и его бездействием. Нарушение срока постановки на учет в налоговом органе, уклонение от постановки на учет, непредставление налоговой декларации – примеры нарушений законодательных требований бездействием.</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Грубое нарушение правил учета доходов, расходов, объектов налогообложения может быть совершено действием (неправильное отражение хозяйственных операций на счетах бухгалтерского учета) и бездействием (</w:t>
      </w:r>
      <w:proofErr w:type="spellStart"/>
      <w:r w:rsidRPr="00E178F0">
        <w:rPr>
          <w:rFonts w:ascii="Times New Roman" w:eastAsia="Times New Roman" w:hAnsi="Times New Roman" w:cs="Times New Roman"/>
          <w:color w:val="000000"/>
          <w:sz w:val="28"/>
          <w:szCs w:val="28"/>
          <w:lang w:eastAsia="ru-RU"/>
        </w:rPr>
        <w:t>недокументирование</w:t>
      </w:r>
      <w:proofErr w:type="spellEnd"/>
      <w:r w:rsidRPr="00E178F0">
        <w:rPr>
          <w:rFonts w:ascii="Times New Roman" w:eastAsia="Times New Roman" w:hAnsi="Times New Roman" w:cs="Times New Roman"/>
          <w:color w:val="000000"/>
          <w:sz w:val="28"/>
          <w:szCs w:val="28"/>
          <w:lang w:eastAsia="ru-RU"/>
        </w:rPr>
        <w:t xml:space="preserve"> и </w:t>
      </w:r>
      <w:proofErr w:type="spellStart"/>
      <w:r w:rsidRPr="00E178F0">
        <w:rPr>
          <w:rFonts w:ascii="Times New Roman" w:eastAsia="Times New Roman" w:hAnsi="Times New Roman" w:cs="Times New Roman"/>
          <w:color w:val="000000"/>
          <w:sz w:val="28"/>
          <w:szCs w:val="28"/>
          <w:lang w:eastAsia="ru-RU"/>
        </w:rPr>
        <w:t>неотражение</w:t>
      </w:r>
      <w:proofErr w:type="spellEnd"/>
      <w:r w:rsidRPr="00E178F0">
        <w:rPr>
          <w:rFonts w:ascii="Times New Roman" w:eastAsia="Times New Roman" w:hAnsi="Times New Roman" w:cs="Times New Roman"/>
          <w:color w:val="000000"/>
          <w:sz w:val="28"/>
          <w:szCs w:val="28"/>
          <w:lang w:eastAsia="ru-RU"/>
        </w:rPr>
        <w:t xml:space="preserve"> в учете хозяйственных операций).</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Объективная сторона правонарушения характеризуется двумя группами признаков – обязательными и факультативными.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К обязательным признакам относятся: общественно опасное деяние, общественно опасные последствия, причинная связь между деянием и наступившими последствиями. Совокупность этих признаков – необходимое условие всестороннего описания наказуемого поведения.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Некоторые правонарушения влекут материальные последствия (причинение вреда здоровью, повреждение или уничтожение имущества и т. п.). Вредность материальных последствий является обязательным признаком таких правонарушений. Одни и те же действия могут признаваться или не признаваться правонарушением в зависимости от того, наступили ли определенные законом вредные последствия. Это так называемые материальные правонарушения.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Основные составы нарушений налогового законодательства связаны с невыполнением обязательства полностью и своевременно </w:t>
      </w:r>
      <w:proofErr w:type="gramStart"/>
      <w:r w:rsidRPr="00E178F0">
        <w:rPr>
          <w:rFonts w:ascii="Times New Roman" w:eastAsia="Times New Roman" w:hAnsi="Times New Roman" w:cs="Times New Roman"/>
          <w:color w:val="000000"/>
          <w:sz w:val="28"/>
          <w:szCs w:val="28"/>
          <w:lang w:eastAsia="ru-RU"/>
        </w:rPr>
        <w:t>уплачивать</w:t>
      </w:r>
      <w:proofErr w:type="gramEnd"/>
      <w:r w:rsidRPr="00E178F0">
        <w:rPr>
          <w:rFonts w:ascii="Times New Roman" w:eastAsia="Times New Roman" w:hAnsi="Times New Roman" w:cs="Times New Roman"/>
          <w:color w:val="000000"/>
          <w:sz w:val="28"/>
          <w:szCs w:val="28"/>
          <w:lang w:eastAsia="ru-RU"/>
        </w:rPr>
        <w:t xml:space="preserve"> налоги. В этом случае налицо вредные материальные последствия совершенных действий. Такие последствия обязательно наказуемы привлечением нарушителей к ответственности.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lastRenderedPageBreak/>
        <w:t>Например, ст. 122 НК РФ в качестве наказуемых деяний называет занижение налоговой базы, иное неправильное исчисление налога, иные неправомерные действия. Статья указывает и на последствия этих действий – неуплату или неполную уплату налога. Причем занижение налоговой базы и неуплата налога не только должны фактически иметь место, но и быть связаны между собой. Если налогоплательщик занизил базу для исчисления налога на имущество, но это по каким-то причинам не привело к недоимке, и в то же время у него есть недоплата по налогу на прибыль, то, очевидно, причинной связи между деянием и последствиями нет. В такой ситуации нет единства признаков объективной стороны правонарушения, а значит, нет и самого нарушения, предусмотренного ст. 122 НК РФ.</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Правонарушения могут быть и нематериальными (формальными). Иногда законодатель прямо не указывает на вредные последствия деяния. Например, согласно ст. 120 НК РФ наказуемым является грубое нарушение организацией правил учета доходов, расходов и объектов налогообложения. В статье не указываются вредные последствия, которые должны наступить в результате таких действий. Однако в данном случае вредным последствием является не реальный ущерб (в виде недоимки), а угроза, опасность вреда (создание затруднительных условий для проведения налогового контроля, предпосылок для неправильного исчисления налогов и т. п.). Иными словами, вредные последствия могут различаться по степени реализации вовне.</w:t>
      </w:r>
    </w:p>
    <w:p w:rsidR="002E025C" w:rsidRPr="00E178F0" w:rsidRDefault="002E025C" w:rsidP="002E025C">
      <w:pPr>
        <w:spacing w:before="300" w:after="300" w:line="240" w:lineRule="auto"/>
        <w:ind w:left="-993" w:right="225" w:firstLine="284"/>
        <w:outlineLvl w:val="0"/>
        <w:rPr>
          <w:rFonts w:ascii="Times New Roman" w:eastAsia="Times New Roman" w:hAnsi="Times New Roman" w:cs="Times New Roman"/>
          <w:b/>
          <w:bCs/>
          <w:color w:val="000000"/>
          <w:kern w:val="36"/>
          <w:sz w:val="28"/>
          <w:szCs w:val="28"/>
          <w:shd w:val="clear" w:color="auto" w:fill="FFFFFF"/>
          <w:lang w:eastAsia="ru-RU"/>
        </w:rPr>
      </w:pPr>
      <w:bookmarkStart w:id="4" w:name="metkadoc6"/>
      <w:r w:rsidRPr="00E178F0">
        <w:rPr>
          <w:rFonts w:ascii="Times New Roman" w:eastAsia="Times New Roman" w:hAnsi="Times New Roman" w:cs="Times New Roman"/>
          <w:b/>
          <w:bCs/>
          <w:color w:val="000000"/>
          <w:kern w:val="36"/>
          <w:sz w:val="28"/>
          <w:szCs w:val="28"/>
          <w:shd w:val="clear" w:color="auto" w:fill="FFFFFF"/>
          <w:lang w:eastAsia="ru-RU"/>
        </w:rPr>
        <w:t>Общее понятие и способы уклонения от уплаты налогов</w:t>
      </w:r>
    </w:p>
    <w:bookmarkEnd w:id="4"/>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Среди основ уклонения от уплаты налогов можно выделить следующее:</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2. Никто не может быть привлечен повторно к ответственности за совершение одного и того же налогового правонарушения.</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3. Предусмотренная настоящим Кодексом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 xml:space="preserve">5.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Привлечение налогового агента к ответственности за совершение </w:t>
      </w:r>
      <w:r w:rsidRPr="00E178F0">
        <w:rPr>
          <w:rFonts w:ascii="Times New Roman" w:eastAsia="Times New Roman" w:hAnsi="Times New Roman" w:cs="Times New Roman"/>
          <w:color w:val="000000"/>
          <w:sz w:val="28"/>
          <w:szCs w:val="28"/>
          <w:lang w:eastAsia="ru-RU"/>
        </w:rPr>
        <w:lastRenderedPageBreak/>
        <w:t>налогового правонарушения не освобождает его от обязанности перечислить причитающиеся суммы налога и пени.</w:t>
      </w:r>
    </w:p>
    <w:p w:rsidR="002E025C" w:rsidRPr="00E178F0" w:rsidRDefault="002E025C" w:rsidP="002E025C">
      <w:pPr>
        <w:shd w:val="clear" w:color="auto" w:fill="FFFFFF"/>
        <w:spacing w:before="100" w:beforeAutospacing="1" w:after="100" w:afterAutospacing="1" w:line="240" w:lineRule="auto"/>
        <w:ind w:left="-993" w:firstLine="284"/>
        <w:rPr>
          <w:rFonts w:ascii="Times New Roman" w:eastAsia="Times New Roman" w:hAnsi="Times New Roman" w:cs="Times New Roman"/>
          <w:color w:val="000000"/>
          <w:sz w:val="28"/>
          <w:szCs w:val="28"/>
          <w:lang w:eastAsia="ru-RU"/>
        </w:rPr>
      </w:pPr>
      <w:r w:rsidRPr="00E178F0">
        <w:rPr>
          <w:rFonts w:ascii="Times New Roman" w:eastAsia="Times New Roman" w:hAnsi="Times New Roman" w:cs="Times New Roman"/>
          <w:color w:val="000000"/>
          <w:sz w:val="28"/>
          <w:szCs w:val="28"/>
          <w:lang w:eastAsia="ru-RU"/>
        </w:rP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roofErr w:type="gramStart"/>
      <w:r w:rsidRPr="00E178F0">
        <w:rPr>
          <w:rFonts w:ascii="Times New Roman" w:eastAsia="Times New Roman" w:hAnsi="Times New Roman" w:cs="Times New Roman"/>
          <w:color w:val="000000"/>
          <w:sz w:val="28"/>
          <w:szCs w:val="28"/>
          <w:lang w:eastAsia="ru-RU"/>
        </w:rPr>
        <w:t>.»</w:t>
      </w:r>
      <w:proofErr w:type="gramEnd"/>
    </w:p>
    <w:p w:rsidR="00EC28E7" w:rsidRPr="00E178F0" w:rsidRDefault="00EC28E7">
      <w:pPr>
        <w:rPr>
          <w:rFonts w:ascii="Times New Roman" w:hAnsi="Times New Roman" w:cs="Times New Roman"/>
          <w:sz w:val="28"/>
          <w:szCs w:val="28"/>
        </w:rPr>
      </w:pPr>
      <w:bookmarkStart w:id="5" w:name="_GoBack"/>
      <w:bookmarkEnd w:id="5"/>
    </w:p>
    <w:sectPr w:rsidR="00EC28E7" w:rsidRPr="00E178F0" w:rsidSect="00E178F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C"/>
    <w:rsid w:val="002E025C"/>
    <w:rsid w:val="00E178F0"/>
    <w:rsid w:val="00E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0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25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E02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0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25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E02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3065">
      <w:bodyDiv w:val="1"/>
      <w:marLeft w:val="0"/>
      <w:marRight w:val="0"/>
      <w:marTop w:val="0"/>
      <w:marBottom w:val="0"/>
      <w:divBdr>
        <w:top w:val="none" w:sz="0" w:space="0" w:color="auto"/>
        <w:left w:val="none" w:sz="0" w:space="0" w:color="auto"/>
        <w:bottom w:val="none" w:sz="0" w:space="0" w:color="auto"/>
        <w:right w:val="none" w:sz="0" w:space="0" w:color="auto"/>
      </w:divBdr>
    </w:div>
    <w:div w:id="1250117740">
      <w:bodyDiv w:val="1"/>
      <w:marLeft w:val="0"/>
      <w:marRight w:val="0"/>
      <w:marTop w:val="0"/>
      <w:marBottom w:val="0"/>
      <w:divBdr>
        <w:top w:val="none" w:sz="0" w:space="0" w:color="auto"/>
        <w:left w:val="none" w:sz="0" w:space="0" w:color="auto"/>
        <w:bottom w:val="none" w:sz="0" w:space="0" w:color="auto"/>
        <w:right w:val="none" w:sz="0" w:space="0" w:color="auto"/>
      </w:divBdr>
    </w:div>
    <w:div w:id="15576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5007</Words>
  <Characters>28541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Вердишь Андрей</dc:creator>
  <cp:keywords/>
  <dc:description/>
  <cp:lastModifiedBy>User</cp:lastModifiedBy>
  <cp:revision>2</cp:revision>
  <dcterms:created xsi:type="dcterms:W3CDTF">2019-04-08T22:34:00Z</dcterms:created>
  <dcterms:modified xsi:type="dcterms:W3CDTF">2020-05-28T05:12:00Z</dcterms:modified>
</cp:coreProperties>
</file>