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EF" w:rsidRDefault="00800BEF" w:rsidP="00800BE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ВОПРОСЫ К ЭКЗАМЕНУ ПО АСТРОНОМИИ</w:t>
      </w:r>
    </w:p>
    <w:p w:rsidR="00800BEF" w:rsidRDefault="00800BEF" w:rsidP="00800BE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Предмет и задачи астрономии. Разделы астрономии. Классические и современные методы астрономических исследований.</w:t>
      </w:r>
    </w:p>
    <w:p w:rsidR="00800BEF" w:rsidRDefault="00800BEF" w:rsidP="00800BE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Основные этапы ра</w:t>
      </w:r>
      <w:bookmarkStart w:id="0" w:name="_GoBack"/>
      <w:bookmarkEnd w:id="0"/>
      <w:r>
        <w:t>звития астрономии. Место астрономии в системе естественных наук, её научное, практическое и мировоззренческое значение.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Небесная сфера. Основные плоскости, линии и точки небесной сферы.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Системы небесных координат (горизонтальная, первая и вторая экваториальные, эклиптическая).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Суточное вращение небесной сферы на разных широтах и связанные с ним явления. Суточное движение Солнца. Смена сезонов и тепловые пояса.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Основные формулы сферической тригонометрии. Параллактический треугольник и преобразование координат.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Звёздное, истинное и среднее солнечное время. Связь времён. Уравнение времени.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Системы счёта времени: местное, поясное, всемирное, декретное и </w:t>
      </w:r>
      <w:proofErr w:type="spellStart"/>
      <w:r>
        <w:t>эфемеридное</w:t>
      </w:r>
      <w:proofErr w:type="spellEnd"/>
      <w:r>
        <w:t xml:space="preserve"> время.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Календарь. Типы календарей. История современного календаря. Юлианские дни.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Рефракция.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Суточная и годичная аберрация.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Суточный, годичный и вековой параллакс светил.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Определение расстояний в астрономии, линейных размеров тел солнечной системы.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Собственное движение звёзд.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Лунно-солнечная и планетарная прецессия; нутация.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Неравномерность вращения Земли; движение полюсов Земли. Служба широты.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Измерение времени. Поправка часов и ход часов. Служба времени.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Методы определения географической долготы местности.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Методы определения географической широты местности.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Методы определения координат и положений звёзд (</w:t>
      </w:r>
      <w:r>
        <w:sym w:font="Symbol" w:char="F061"/>
      </w:r>
      <w:r>
        <w:t>и</w:t>
      </w:r>
      <w:r>
        <w:sym w:font="Symbol" w:char="F064"/>
      </w:r>
      <w:r>
        <w:t>).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Вычисление моментов времени и азимутов восхода и захода светил.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Видимые и действительные движения Луны и планет. Конфигурации планет. Синодические уравнения.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Элементы орбит.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Законы Кеплера. Третий (уточнённый) закон Кеплера.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Движение тела под действием силы тяжести. Виды орбит.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Задача 3-х и более тел. Частный случай задачи трех тел (точки либрации Лагранжа). Открытие Нептуна.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Понятие о возмущающей силе. Устойчивость Солнечной системы.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Орбита Луны.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Приливы и отливы.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Движение космических аппаратов. Три космические скорости.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Фазы Луны.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Солнечные и лунные затмения. Условия наступления затмения. Сарос.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Либрации Луны.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Спектр электромагнитного излучения, исследуемый в астрофизике. Прозрачность атмосферы Земли.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Механизмы излучения космических тел в разных диапазонах спектра. Виды спектра: линейчатый спектр, непрерывный спектр, рекомбинационное излучение.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Астрофотометрия. Звёздная величина (визуальная и фотографическая).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Свойства излучения и основы спектрального анализа: законы Планка, Рэлея-Джинса, Стефана-Больцмана, Вина.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Доплеровское смещение. Закон Доплера.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Методы определения температуры. Виды понятий температуры.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Методы и основные результаты изучения формы Земли. Геоид.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>Внутреннее строение Земли.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Атмосфера Земли.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Магнитосфера Земли.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Общие сведения о Солнечной системе и её исследовании. </w:t>
      </w:r>
    </w:p>
    <w:p w:rsidR="00800BEF" w:rsidRDefault="00800BEF" w:rsidP="00800BEF">
      <w:pPr>
        <w:pStyle w:val="a3"/>
        <w:numPr>
          <w:ilvl w:val="0"/>
          <w:numId w:val="1"/>
        </w:numPr>
      </w:pPr>
      <w:r>
        <w:t xml:space="preserve">Физические характеристики Луны. </w:t>
      </w:r>
    </w:p>
    <w:p w:rsidR="0005731B" w:rsidRDefault="00800BEF" w:rsidP="00C14C4D">
      <w:pPr>
        <w:pStyle w:val="a3"/>
        <w:numPr>
          <w:ilvl w:val="0"/>
          <w:numId w:val="1"/>
        </w:numPr>
      </w:pPr>
      <w:r>
        <w:t xml:space="preserve">Планеты земной группы. </w:t>
      </w:r>
    </w:p>
    <w:sectPr w:rsidR="0005731B" w:rsidSect="00C14C4D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978"/>
    <w:multiLevelType w:val="multilevel"/>
    <w:tmpl w:val="9A18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F"/>
    <w:rsid w:val="0005731B"/>
    <w:rsid w:val="00800BEF"/>
    <w:rsid w:val="00C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2</cp:revision>
  <cp:lastPrinted>2018-11-01T05:31:00Z</cp:lastPrinted>
  <dcterms:created xsi:type="dcterms:W3CDTF">2018-10-30T22:14:00Z</dcterms:created>
  <dcterms:modified xsi:type="dcterms:W3CDTF">2018-11-01T05:32:00Z</dcterms:modified>
</cp:coreProperties>
</file>