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65" w:rsidRDefault="008F5265" w:rsidP="008F5265">
      <w:pPr>
        <w:pStyle w:val="40"/>
        <w:shd w:val="clear" w:color="auto" w:fill="auto"/>
        <w:spacing w:after="179" w:line="280" w:lineRule="exact"/>
      </w:pPr>
      <w:r>
        <w:rPr>
          <w:color w:val="000000"/>
          <w:lang w:eastAsia="ru-RU" w:bidi="ru-RU"/>
        </w:rPr>
        <w:t>ИЗМЕРЕНИЯ ПО ТОПОГРАФИЧЕСКОЙ КАРТЕ</w:t>
      </w:r>
    </w:p>
    <w:p w:rsidR="008F5265" w:rsidRDefault="008F5265" w:rsidP="008F5265">
      <w:pPr>
        <w:pStyle w:val="40"/>
        <w:shd w:val="clear" w:color="auto" w:fill="auto"/>
        <w:spacing w:line="322" w:lineRule="exact"/>
      </w:pPr>
      <w:r>
        <w:rPr>
          <w:color w:val="000000"/>
          <w:lang w:eastAsia="ru-RU" w:bidi="ru-RU"/>
        </w:rPr>
        <w:t>Измерение расстояний</w:t>
      </w:r>
    </w:p>
    <w:p w:rsidR="008F5265" w:rsidRDefault="008F5265" w:rsidP="008F5265">
      <w:pPr>
        <w:ind w:firstLine="500"/>
        <w:jc w:val="both"/>
      </w:pPr>
      <w:r>
        <w:t>При решении оперативно-служебных задач, связанных с использованием топографических карт и планов, сотрудники органов внутренних дел должны уметь измерять расстояния и углы, определять площади, знать основные понятия, связанные с этими измерениями.</w:t>
      </w:r>
    </w:p>
    <w:p w:rsidR="008F5265" w:rsidRDefault="008F5265" w:rsidP="008F5265">
      <w:pPr>
        <w:ind w:firstLine="500"/>
        <w:jc w:val="both"/>
      </w:pPr>
      <w:r>
        <w:t xml:space="preserve">Измерение расстояний по карте всегда связано с масштабом карты. </w:t>
      </w:r>
      <w:r>
        <w:rPr>
          <w:rStyle w:val="20"/>
          <w:rFonts w:eastAsia="Tahoma"/>
        </w:rPr>
        <w:t xml:space="preserve">Масштаб </w:t>
      </w:r>
      <w:r>
        <w:t>— это степень уменьшения линий на карте относительно соответствующих им линий на местности. Различают численный и линейный масштаб.</w:t>
      </w:r>
    </w:p>
    <w:p w:rsidR="008F5265" w:rsidRDefault="008F5265" w:rsidP="008F5265">
      <w:pPr>
        <w:ind w:firstLine="500"/>
        <w:jc w:val="both"/>
      </w:pPr>
      <w:r>
        <w:rPr>
          <w:rStyle w:val="21"/>
          <w:rFonts w:eastAsia="Bookman Old Style"/>
        </w:rPr>
        <w:t>Численный масштаб</w:t>
      </w:r>
      <w:r>
        <w:t xml:space="preserve"> — масштаб карты, выраженный дробью, числитель которой — единица, а знаменатель — число, показывающее степень уменьшения линий местности (их горизонтальных проложений) на карте. Чем меньше знаменатель масштаба, тем крупнее масштаб карты. Численный масштаб указан на каждом листе карты под южной стороной рамки в числовом виде. Причем подпись численного масштаба сопровождается указанием величины масштаба, то есть расстояния на местности в метрах или километрах, соответствующего одному сантиметру карты. Величина масштаба в метрах всегда соответствует знаменателю численного масштаба без двух последних нулей. Например, численный масштаб карты 1:50000, это означает, что одному сантиметру на карте соответствует 500 м на местности (рис. 7). При определении расстояния с помощью численного масштаба линия на карте измеряется линейкой и полученный результат в сантиметрах умножается на величину масштаба. Например, на карте масштаба </w:t>
      </w:r>
      <w:r w:rsidRPr="008F5265">
        <w:rPr>
          <w:lang w:eastAsia="en-US" w:bidi="en-US"/>
        </w:rPr>
        <w:t xml:space="preserve">1:50 </w:t>
      </w:r>
      <w:r>
        <w:t>000 расстояние между двумя населенными пунктами 2.5 см. На местности оно будет равно 1250 метров (2,5 х 500 = 1250).</w:t>
      </w:r>
    </w:p>
    <w:p w:rsidR="008F5265" w:rsidRDefault="008F5265" w:rsidP="008F5265">
      <w:pPr>
        <w:ind w:firstLine="500"/>
        <w:jc w:val="both"/>
      </w:pPr>
      <w:r>
        <w:rPr>
          <w:rStyle w:val="21"/>
          <w:rFonts w:eastAsia="Bookman Old Style"/>
        </w:rPr>
        <w:t>Линейный масштаб</w:t>
      </w:r>
      <w:r>
        <w:t xml:space="preserve"> — это графическое выражение численного масштаба. Он расположен в нижней части карты и представляет собой графическое изображение прямой линии с делениями для отчета, которые обозначают расстояния на местности.</w:t>
      </w:r>
    </w:p>
    <w:p w:rsidR="008F5265" w:rsidRDefault="008F5265" w:rsidP="008F5265">
      <w:pPr>
        <w:ind w:firstLine="500"/>
        <w:jc w:val="both"/>
      </w:pPr>
      <w:r>
        <w:t>Измерение по линейному масштабу выполняется с помощью циркуля- измерителя.</w:t>
      </w:r>
    </w:p>
    <w:p w:rsidR="008F5265" w:rsidRDefault="008F5265" w:rsidP="008F5265">
      <w:pPr>
        <w:ind w:firstLine="500"/>
        <w:jc w:val="both"/>
      </w:pPr>
      <w:r>
        <w:t>Однако в полевых условиях, когда работать приходится не на развернутой, а на сложенной карте, им пользуются редко. Прямые линии чаще всего измеряют с помощью офицерской линейки.</w:t>
      </w:r>
    </w:p>
    <w:p w:rsidR="008F5265" w:rsidRDefault="008F5265" w:rsidP="008F5265">
      <w:pPr>
        <w:ind w:right="900" w:firstLine="500"/>
        <w:jc w:val="both"/>
      </w:pPr>
      <w:r>
        <w:t>Извилистые линии измеряют по частям циркулем-измерителем. Для этого устанавливают по линейке или линейному масштабу раствор циркуля, соответствующий целому числу километров или метров, и таким «шагом» проходят по карте вдоль измеряемой линии, ведя счет перестановкам ножек.</w:t>
      </w:r>
    </w:p>
    <w:p w:rsidR="008F5265" w:rsidRDefault="008F5265" w:rsidP="008F5265">
      <w:pPr>
        <w:ind w:right="900" w:firstLine="500"/>
        <w:jc w:val="both"/>
      </w:pPr>
      <w:r>
        <w:t>Величина «шага» циркуля зависит от степени извилистости линии, но. как правило, не должна превышать 1-2 см.</w:t>
      </w:r>
    </w:p>
    <w:p w:rsidR="008F5265" w:rsidRDefault="008F5265" w:rsidP="008F5265">
      <w:pPr>
        <w:ind w:right="900" w:firstLine="500"/>
        <w:jc w:val="both"/>
      </w:pPr>
      <w:r>
        <w:t>Для исключения ошибки длину «шага» циркуля, определенную по масштабу или линейке, следует проверять измерением линии километровой сетки длиной 6-8 см. Длина извилистой линии, которую измеряют по карте, несколько меньше ее действительной длины, так как измеряется не кривая линия, а хорды отдельных ее участков. Поэтому в результаты измерений необходимо вводить поправку — коэффициенты увеличения расстояний (табл. 3).</w:t>
      </w:r>
    </w:p>
    <w:p w:rsidR="008F5265" w:rsidRDefault="008F5265" w:rsidP="008F5265">
      <w:pPr>
        <w:pStyle w:val="23"/>
        <w:framePr w:w="9936" w:wrap="notBeside" w:vAnchor="text" w:hAnchor="text" w:xAlign="center" w:y="1"/>
        <w:shd w:val="clear" w:color="auto" w:fill="auto"/>
        <w:spacing w:line="240" w:lineRule="exact"/>
        <w:jc w:val="right"/>
      </w:pPr>
      <w:r>
        <w:rPr>
          <w:color w:val="000000"/>
          <w:sz w:val="24"/>
          <w:szCs w:val="24"/>
          <w:lang w:eastAsia="ru-RU" w:bidi="ru-RU"/>
        </w:rPr>
        <w:lastRenderedPageBreak/>
        <w:t>Таблица 3</w:t>
      </w:r>
    </w:p>
    <w:p w:rsidR="008F5265" w:rsidRDefault="008F5265" w:rsidP="008F5265">
      <w:pPr>
        <w:framePr w:w="9936" w:wrap="notBeside" w:vAnchor="text" w:hAnchor="text" w:xAlign="center" w:y="1"/>
        <w:tabs>
          <w:tab w:val="left" w:leader="underscore" w:pos="6826"/>
        </w:tabs>
        <w:spacing w:line="280" w:lineRule="exact"/>
      </w:pPr>
      <w:r>
        <w:rPr>
          <w:rStyle w:val="42"/>
          <w:rFonts w:eastAsia="Tahoma"/>
        </w:rPr>
        <w:t>Коэффициенты увеличения расстояний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995"/>
        <w:gridCol w:w="1973"/>
        <w:gridCol w:w="1968"/>
        <w:gridCol w:w="2155"/>
      </w:tblGrid>
      <w:tr w:rsidR="008F5265" w:rsidTr="00A324F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after="60" w:line="240" w:lineRule="exact"/>
              <w:ind w:left="380"/>
            </w:pPr>
            <w:r>
              <w:rPr>
                <w:rStyle w:val="212pt"/>
                <w:rFonts w:eastAsia="Tahoma"/>
              </w:rPr>
              <w:t>№</w:t>
            </w:r>
          </w:p>
          <w:p w:rsidR="008F5265" w:rsidRDefault="008F5265" w:rsidP="00A324FD">
            <w:pPr>
              <w:framePr w:w="9936" w:wrap="notBeside" w:vAnchor="text" w:hAnchor="text" w:xAlign="center" w:y="1"/>
              <w:spacing w:before="60" w:line="240" w:lineRule="exact"/>
              <w:ind w:left="280"/>
            </w:pPr>
            <w:r>
              <w:rPr>
                <w:rStyle w:val="212pt"/>
                <w:rFonts w:eastAsia="Tahoma"/>
              </w:rPr>
              <w:t>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265" w:rsidRDefault="008F5265" w:rsidP="00A324FD">
            <w:pPr>
              <w:framePr w:w="993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Характер местности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Поправочный коэффициент для карт масштаба</w:t>
            </w:r>
          </w:p>
        </w:tc>
      </w:tr>
      <w:tr w:rsidR="008F5265" w:rsidTr="00A324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5265" w:rsidRDefault="008F5265" w:rsidP="00A324FD">
            <w:pPr>
              <w:framePr w:w="9936" w:wrap="notBeside" w:vAnchor="text" w:hAnchor="text" w:xAlign="center" w:y="1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65" w:rsidRDefault="008F5265" w:rsidP="00A324FD">
            <w:pPr>
              <w:framePr w:w="993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1:50000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65" w:rsidRDefault="008F5265" w:rsidP="00A324FD">
            <w:pPr>
              <w:framePr w:w="993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1:100000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65" w:rsidRDefault="008F5265" w:rsidP="00A324FD">
            <w:pPr>
              <w:framePr w:w="993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1:200000</w:t>
            </w:r>
          </w:p>
        </w:tc>
      </w:tr>
      <w:tr w:rsidR="008F5265" w:rsidTr="00A324F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ind w:left="380"/>
            </w:pPr>
            <w:r>
              <w:rPr>
                <w:rStyle w:val="211pt"/>
                <w:rFonts w:eastAsia="Tahoma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Равнинная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1,05</w:t>
            </w:r>
          </w:p>
        </w:tc>
      </w:tr>
      <w:tr w:rsidR="008F5265" w:rsidTr="00A324F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ind w:left="380"/>
            </w:pPr>
            <w:r>
              <w:rPr>
                <w:rStyle w:val="211pt"/>
                <w:rFonts w:eastAsia="Tahoma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Холмистая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1,5</w:t>
            </w:r>
          </w:p>
        </w:tc>
      </w:tr>
      <w:tr w:rsidR="008F5265" w:rsidTr="00A324F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ind w:left="380"/>
            </w:pPr>
            <w:r>
              <w:rPr>
                <w:rStyle w:val="211pt"/>
                <w:rFonts w:eastAsia="Tahoma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Г орная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1.15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265" w:rsidRDefault="008F5265" w:rsidP="00A324FD">
            <w:pPr>
              <w:framePr w:w="9936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1,25</w:t>
            </w:r>
          </w:p>
        </w:tc>
      </w:tr>
    </w:tbl>
    <w:p w:rsidR="008F5265" w:rsidRDefault="008F5265" w:rsidP="008F5265">
      <w:pPr>
        <w:framePr w:w="9936" w:wrap="notBeside" w:vAnchor="text" w:hAnchor="text" w:xAlign="center" w:y="1"/>
        <w:rPr>
          <w:sz w:val="2"/>
          <w:szCs w:val="2"/>
        </w:rPr>
      </w:pPr>
    </w:p>
    <w:p w:rsidR="008F5265" w:rsidRDefault="008F5265" w:rsidP="008F5265">
      <w:pPr>
        <w:rPr>
          <w:sz w:val="2"/>
          <w:szCs w:val="2"/>
        </w:rPr>
      </w:pPr>
    </w:p>
    <w:p w:rsidR="008F5265" w:rsidRDefault="008F5265" w:rsidP="008F5265">
      <w:pPr>
        <w:spacing w:after="240"/>
        <w:ind w:right="900" w:firstLine="500"/>
        <w:jc w:val="both"/>
      </w:pPr>
      <w:r>
        <w:t>Измерение длины маршрута. Длину маршрута измеряют по карте циркулем или курвиметром. Курвиметр — это прибор, предназначенный для определения расстояний по карте. Для измерения длины линии на карте устанавливают стрелку курвиметра на начальное нулевое деление шкалы, а затем прокатывают обводное колесо строго по измеряемой линии. Полученный отсчет умножают на величину масштаба карты и поправочный коэффициент (табл. 3).</w:t>
      </w:r>
    </w:p>
    <w:p w:rsidR="008F5265" w:rsidRDefault="008F5265" w:rsidP="008F5265">
      <w:pPr>
        <w:pStyle w:val="530"/>
        <w:keepNext/>
        <w:keepLines/>
        <w:shd w:val="clear" w:color="auto" w:fill="auto"/>
        <w:spacing w:before="0"/>
        <w:ind w:left="1000"/>
      </w:pPr>
      <w:bookmarkStart w:id="0" w:name="bookmark18"/>
      <w:r>
        <w:rPr>
          <w:color w:val="000000"/>
          <w:lang w:eastAsia="ru-RU" w:bidi="ru-RU"/>
        </w:rPr>
        <w:t>Определение высот местности, форм и крутизны скатов</w:t>
      </w:r>
      <w:bookmarkEnd w:id="0"/>
    </w:p>
    <w:p w:rsidR="008F5265" w:rsidRDefault="008F5265" w:rsidP="008F5265">
      <w:pPr>
        <w:ind w:right="760" w:firstLine="740"/>
        <w:jc w:val="both"/>
      </w:pPr>
      <w:r>
        <w:t>Изображение рельефа горизонталями дополняется подписями абсолютных высот, характерных точек местности и некоторых горизонталей.</w:t>
      </w:r>
    </w:p>
    <w:p w:rsidR="008F5265" w:rsidRDefault="008F5265" w:rsidP="008F5265">
      <w:pPr>
        <w:ind w:right="760" w:firstLine="740"/>
        <w:jc w:val="both"/>
      </w:pPr>
      <w:r>
        <w:t>Абсолютная высота - высота точки местности над уровнем моря (в Российской Федерации - над средним уровнем Балтийского моря).</w:t>
      </w:r>
    </w:p>
    <w:p w:rsidR="008F5265" w:rsidRDefault="008F5265" w:rsidP="008F5265">
      <w:pPr>
        <w:ind w:right="760" w:firstLine="740"/>
        <w:jc w:val="both"/>
      </w:pPr>
      <w:r>
        <w:t>Абсолютные высоты местности определяются по карте с помощью отметок высот горизонталей и принятой на карте высотой сечения местности.</w:t>
      </w:r>
    </w:p>
    <w:p w:rsidR="008F5265" w:rsidRDefault="008F5265" w:rsidP="008F5265">
      <w:pPr>
        <w:ind w:right="760" w:firstLine="740"/>
        <w:jc w:val="both"/>
      </w:pPr>
      <w:r>
        <w:t>Высоты точек в метрах над уровнем моря, подписанные на картах, называются отметками. Кроме этого, абсолютные высоты подписывают на характерных точках рельефа, горизонталях и урезах воды (отметки).</w:t>
      </w:r>
    </w:p>
    <w:p w:rsidR="008F5265" w:rsidRDefault="008F5265" w:rsidP="008F5265">
      <w:pPr>
        <w:ind w:right="760" w:firstLine="760"/>
        <w:jc w:val="both"/>
      </w:pPr>
      <w:r>
        <w:t>Если точка расположена на горизонтали, то ее абсолютная высота равна высоте этой горизонтали.</w:t>
      </w:r>
    </w:p>
    <w:p w:rsidR="008F5265" w:rsidRDefault="008F5265" w:rsidP="008F5265">
      <w:pPr>
        <w:ind w:right="760" w:firstLine="760"/>
        <w:jc w:val="both"/>
      </w:pPr>
      <w:r>
        <w:t>Если точка расположена между горизонталями, то для определения ее отметки следует сначала установить направление ската, т. е. направление понижения земной поверхности в данной местности, определить высоту ближайшей к этой точке нижней горизонтали, а затем прибавить к ней превышение данной точки над ближайшей нижней горизонталью.</w:t>
      </w:r>
    </w:p>
    <w:p w:rsidR="008F5265" w:rsidRDefault="008F5265" w:rsidP="008F5265">
      <w:pPr>
        <w:ind w:right="760" w:firstLine="760"/>
        <w:jc w:val="both"/>
      </w:pPr>
      <w:r>
        <w:t>Если в нужном районе нет цифровой подписи горизонтали, то ее можно определить по ближайшей отметке и направлению ската.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Относительное превышение </w:t>
      </w:r>
      <w:r>
        <w:t>одной точки местности над другой определяется как разность их абсолютных высот.</w:t>
      </w:r>
    </w:p>
    <w:p w:rsidR="008F5265" w:rsidRDefault="008F5265" w:rsidP="008F5265">
      <w:pPr>
        <w:ind w:right="760" w:firstLine="760"/>
        <w:jc w:val="both"/>
      </w:pPr>
      <w:r>
        <w:t>При сравнении изображений горизонталями горы и котловины видно, что они выглядят на карте одинаково - замкнутыми горизонталями. Схожи между собой и изображения хребта и лощины. Отличить их можно лишь по направлению скатов и по расстоянию между соседними горизонталями. Гора на карте изображается замкнутыми горизонталями, а указатели направления ската (бергштрихи) стоят с наружной стороны горизонталей. Котловина изображается такими же замкнутыми горизонталями, но бергштрихи обращены внутрь.</w:t>
      </w:r>
    </w:p>
    <w:p w:rsidR="008F5265" w:rsidRDefault="008F5265" w:rsidP="008F5265">
      <w:pPr>
        <w:ind w:right="760" w:firstLine="760"/>
        <w:jc w:val="both"/>
      </w:pPr>
      <w:r>
        <w:t>Хребет и лощина изображаются горизонталями, имею</w:t>
      </w:r>
      <w:r>
        <w:rPr>
          <w:rStyle w:val="24"/>
          <w:rFonts w:eastAsia="Tahoma"/>
        </w:rPr>
        <w:t>щ</w:t>
      </w:r>
      <w:r>
        <w:t xml:space="preserve">ими вытянутую форму: у хребта - в сторону понижения, а у лощины - в сторону повышения. И так же штрихи у хребта своим свободным концом обращены наружу, а у лощины - </w:t>
      </w:r>
      <w:r>
        <w:lastRenderedPageBreak/>
        <w:t>внутрь. Седловина изображается горизонталями, которые с двух сторон обозначают вершины, а с двух других сторон - лощины, расходящиеся в противоположных направлениях.</w:t>
      </w:r>
    </w:p>
    <w:p w:rsidR="008F5265" w:rsidRDefault="008F5265" w:rsidP="008F5265">
      <w:pPr>
        <w:ind w:right="760" w:firstLine="760"/>
        <w:jc w:val="both"/>
      </w:pPr>
      <w:r>
        <w:t>Форма ската определяется по взаимному расположению горизонталей на скате. Если скат ровный, то его горизонтали на карте располагаются на равных расстояниях друг от друга; при выпуклом скате они учащаются к подошве, при вогнутом скате - наоборот, к вершине.</w:t>
      </w:r>
    </w:p>
    <w:p w:rsidR="008F5265" w:rsidRDefault="008F5265" w:rsidP="008F5265">
      <w:pPr>
        <w:ind w:right="760" w:firstLine="760"/>
        <w:jc w:val="both"/>
      </w:pPr>
      <w:r>
        <w:t>Таким образом, можно сделать вывод, что основная суть чтения рельефа по карте заключается в умении быстро разобраться в направлении скатов.</w:t>
      </w:r>
    </w:p>
    <w:p w:rsidR="008F5265" w:rsidRDefault="008F5265" w:rsidP="008F5265">
      <w:pPr>
        <w:pStyle w:val="40"/>
        <w:shd w:val="clear" w:color="auto" w:fill="auto"/>
        <w:spacing w:line="322" w:lineRule="exact"/>
        <w:ind w:firstLine="760"/>
        <w:jc w:val="both"/>
      </w:pPr>
      <w:r>
        <w:rPr>
          <w:color w:val="000000"/>
          <w:lang w:eastAsia="ru-RU" w:bidi="ru-RU"/>
        </w:rPr>
        <w:t>Направление скатов определяется на карте:</w:t>
      </w:r>
    </w:p>
    <w:p w:rsidR="008F5265" w:rsidRDefault="008F5265" w:rsidP="008F5265">
      <w:pPr>
        <w:numPr>
          <w:ilvl w:val="0"/>
          <w:numId w:val="1"/>
        </w:numPr>
        <w:tabs>
          <w:tab w:val="left" w:pos="1047"/>
        </w:tabs>
        <w:spacing w:line="322" w:lineRule="exact"/>
        <w:ind w:right="760" w:firstLine="760"/>
        <w:jc w:val="both"/>
      </w:pPr>
      <w:r>
        <w:t>По указателям направления скатов (бергштрихам) на горизонталях. Это - короткие штрихи, нанесенные перпендикулярно горизонталям. Своим свободным концом они указывают направление ската - понижение.</w:t>
      </w:r>
    </w:p>
    <w:p w:rsidR="008F5265" w:rsidRDefault="008F5265" w:rsidP="008F5265">
      <w:pPr>
        <w:numPr>
          <w:ilvl w:val="0"/>
          <w:numId w:val="1"/>
        </w:numPr>
        <w:tabs>
          <w:tab w:val="left" w:pos="1047"/>
        </w:tabs>
        <w:spacing w:line="326" w:lineRule="exact"/>
        <w:ind w:right="760" w:firstLine="760"/>
        <w:jc w:val="both"/>
      </w:pPr>
      <w:r>
        <w:t>По отметкам горизонталей - цифровые подписи коричневого цвета на горизонталях, указывающие их высоту над уровнем моря. Верх цифр всегда обращен в сторону повышения ската.</w:t>
      </w:r>
    </w:p>
    <w:p w:rsidR="008F5265" w:rsidRDefault="008F5265" w:rsidP="008F5265">
      <w:pPr>
        <w:numPr>
          <w:ilvl w:val="0"/>
          <w:numId w:val="1"/>
        </w:numPr>
        <w:tabs>
          <w:tab w:val="left" w:pos="1052"/>
        </w:tabs>
        <w:spacing w:line="326" w:lineRule="exact"/>
        <w:ind w:right="760" w:firstLine="760"/>
        <w:jc w:val="both"/>
      </w:pPr>
      <w:r>
        <w:t>По отметкам высот отдельных точек местности (вершин гор, урезов воды, отдельных ориентиров) - цифровые подписи черного цвета,</w:t>
      </w:r>
    </w:p>
    <w:p w:rsidR="008F5265" w:rsidRDefault="008F5265" w:rsidP="008F5265">
      <w:pPr>
        <w:spacing w:after="4" w:line="280" w:lineRule="exact"/>
      </w:pPr>
      <w:r>
        <w:t>указывающие высоту точек местности над уровнем моря.</w:t>
      </w:r>
    </w:p>
    <w:p w:rsidR="008F5265" w:rsidRDefault="008F5265" w:rsidP="008F5265">
      <w:pPr>
        <w:numPr>
          <w:ilvl w:val="0"/>
          <w:numId w:val="1"/>
        </w:numPr>
        <w:tabs>
          <w:tab w:val="left" w:pos="1047"/>
        </w:tabs>
        <w:spacing w:line="322" w:lineRule="exact"/>
        <w:ind w:right="760" w:firstLine="760"/>
        <w:jc w:val="both"/>
      </w:pPr>
      <w:r>
        <w:t>По расположению водоемов (рек, озер и т.д.) - скаты понижаются всегда в сторону водоемов.</w:t>
      </w:r>
    </w:p>
    <w:p w:rsidR="008F5265" w:rsidRDefault="008F5265" w:rsidP="008F5265">
      <w:pPr>
        <w:ind w:right="860" w:firstLine="760"/>
        <w:jc w:val="both"/>
      </w:pPr>
      <w:r>
        <w:t>Чтобы по горизонталям различать формы и взаимное расположение неровностей, необходимо, кроме того, знать следующее:</w:t>
      </w:r>
    </w:p>
    <w:p w:rsidR="008F5265" w:rsidRDefault="008F5265" w:rsidP="008F5265">
      <w:pPr>
        <w:numPr>
          <w:ilvl w:val="0"/>
          <w:numId w:val="2"/>
        </w:numPr>
        <w:tabs>
          <w:tab w:val="left" w:pos="1052"/>
        </w:tabs>
        <w:spacing w:line="322" w:lineRule="exact"/>
        <w:ind w:right="860" w:firstLine="760"/>
        <w:jc w:val="both"/>
      </w:pPr>
      <w:r>
        <w:t>Изучение рельефа по карте целесообразно начинать с рассмотрения</w:t>
      </w:r>
    </w:p>
    <w:p w:rsidR="008F5265" w:rsidRDefault="008F5265" w:rsidP="008F5265">
      <w:pPr>
        <w:ind w:right="860"/>
      </w:pPr>
      <w:r>
        <w:t>того, как расположены водоемы, куда текут реки и ручьи; это позволит сразу</w:t>
      </w:r>
    </w:p>
    <w:p w:rsidR="008F5265" w:rsidRDefault="008F5265" w:rsidP="008F5265">
      <w:pPr>
        <w:ind w:right="860"/>
      </w:pPr>
      <w:r>
        <w:t>же определить направление понижения местности, прилегающей к водоемам.</w:t>
      </w:r>
    </w:p>
    <w:p w:rsidR="008F5265" w:rsidRDefault="008F5265" w:rsidP="008F5265">
      <w:pPr>
        <w:numPr>
          <w:ilvl w:val="0"/>
          <w:numId w:val="2"/>
        </w:numPr>
        <w:tabs>
          <w:tab w:val="left" w:pos="1047"/>
        </w:tabs>
        <w:spacing w:line="322" w:lineRule="exact"/>
        <w:ind w:right="860" w:firstLine="760"/>
        <w:jc w:val="both"/>
      </w:pPr>
      <w:r>
        <w:t>Во взаимном расположении неровностей имеются известные закономерности: хребты обычно отходят от горы, холма или же являются отрогами</w:t>
      </w:r>
    </w:p>
    <w:p w:rsidR="008F5265" w:rsidRDefault="008F5265" w:rsidP="008F5265">
      <w:pPr>
        <w:ind w:right="860"/>
      </w:pPr>
      <w:r>
        <w:t>других, более крупных хребтов. Склоны же возвышенностей представляют собой чередование хребтов и лощин.</w:t>
      </w:r>
    </w:p>
    <w:p w:rsidR="008F5265" w:rsidRDefault="008F5265" w:rsidP="008F5265">
      <w:pPr>
        <w:numPr>
          <w:ilvl w:val="0"/>
          <w:numId w:val="2"/>
        </w:numPr>
        <w:tabs>
          <w:tab w:val="left" w:pos="1057"/>
        </w:tabs>
        <w:spacing w:line="322" w:lineRule="exact"/>
        <w:ind w:right="860" w:firstLine="760"/>
        <w:jc w:val="both"/>
      </w:pPr>
      <w:r>
        <w:t>Линии водоразделов и водосливов проходят вдоль вытянутых частей</w:t>
      </w:r>
    </w:p>
    <w:p w:rsidR="008F5265" w:rsidRDefault="008F5265" w:rsidP="008F5265">
      <w:r>
        <w:t>горизонталей, пересекая их перпендикулярно в наиболее выпуклых местах.</w:t>
      </w:r>
    </w:p>
    <w:p w:rsidR="008F5265" w:rsidRDefault="008F5265" w:rsidP="008F5265">
      <w:pPr>
        <w:numPr>
          <w:ilvl w:val="0"/>
          <w:numId w:val="2"/>
        </w:numPr>
        <w:tabs>
          <w:tab w:val="left" w:pos="1042"/>
        </w:tabs>
        <w:spacing w:line="322" w:lineRule="exact"/>
        <w:ind w:right="860" w:firstLine="760"/>
        <w:jc w:val="both"/>
      </w:pPr>
      <w:r>
        <w:t>У горы хребта горизонтали своими выпуклостями всегда обращены в сторону понижения скатов, у лощин, котловин - наоборот, в сторону повышения.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Крутизна ската </w:t>
      </w:r>
      <w:r>
        <w:t>определяется по величине заложения: чем меньше величина заложения, т.е. чем меньше расстояние между соседними горизонталями, тем скат круче, чем больше - тем скат более пологий.</w:t>
      </w:r>
    </w:p>
    <w:p w:rsidR="008F5265" w:rsidRDefault="008F5265" w:rsidP="008F5265">
      <w:pPr>
        <w:ind w:right="760" w:firstLine="760"/>
        <w:jc w:val="both"/>
      </w:pPr>
      <w:r>
        <w:t>На топографических картах заложению в 1 см соответствует крутизна ската примерно в 1 градус. Из этой взаимозависимости между заложением, высотой сечения и крутизной ската можно вывести правило: во сколько раз заложение меньше одного сантиметра, во столько раз крутизна ската больше одного градуса.</w:t>
      </w:r>
    </w:p>
    <w:p w:rsidR="008F5265" w:rsidRDefault="008F5265" w:rsidP="008F5265">
      <w:pPr>
        <w:ind w:right="760" w:firstLine="760"/>
        <w:jc w:val="both"/>
      </w:pPr>
      <w:r>
        <w:t xml:space="preserve">При глазомерном определении крутизны ската оценивают в миллиметрах </w:t>
      </w:r>
      <w:r>
        <w:lastRenderedPageBreak/>
        <w:t xml:space="preserve">заложение </w:t>
      </w:r>
      <w:r w:rsidRPr="008F5265">
        <w:rPr>
          <w:lang w:eastAsia="en-US" w:bidi="en-US"/>
        </w:rPr>
        <w:t>(</w:t>
      </w:r>
      <w:r>
        <w:rPr>
          <w:lang w:val="en-US" w:eastAsia="en-US" w:bidi="en-US"/>
        </w:rPr>
        <w:t>d</w:t>
      </w:r>
      <w:r w:rsidRPr="008F5265">
        <w:rPr>
          <w:lang w:eastAsia="en-US" w:bidi="en-US"/>
        </w:rPr>
        <w:t xml:space="preserve">) </w:t>
      </w:r>
      <w:r>
        <w:t xml:space="preserve">и определяют крутизну (а) в градусах по формуле </w:t>
      </w:r>
      <w:r>
        <w:rPr>
          <w:rStyle w:val="20"/>
          <w:rFonts w:eastAsia="Tahoma"/>
        </w:rPr>
        <w:t xml:space="preserve">а = 12 / </w:t>
      </w:r>
      <w:r>
        <w:rPr>
          <w:rStyle w:val="20"/>
          <w:rFonts w:eastAsia="Tahoma"/>
          <w:lang w:val="en-US" w:eastAsia="en-US" w:bidi="en-US"/>
        </w:rPr>
        <w:t>d</w:t>
      </w:r>
      <w:r w:rsidRPr="008F5265">
        <w:rPr>
          <w:rStyle w:val="20"/>
          <w:rFonts w:eastAsia="Tahoma"/>
          <w:lang w:eastAsia="en-US" w:bidi="en-US"/>
        </w:rPr>
        <w:t xml:space="preserve"> </w:t>
      </w:r>
      <w:r>
        <w:rPr>
          <w:rStyle w:val="20"/>
          <w:rFonts w:eastAsia="Tahoma"/>
        </w:rPr>
        <w:t>(град.)</w:t>
      </w:r>
    </w:p>
    <w:p w:rsidR="008F5265" w:rsidRDefault="008F5265" w:rsidP="008F5265">
      <w:pPr>
        <w:ind w:right="760" w:firstLine="760"/>
        <w:jc w:val="both"/>
      </w:pPr>
      <w:r>
        <w:t>Более точно крутизна ската может быть определена по шкале заложений, расположенной на каждом листе карты справа от линейного масштаба.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Шкала заложений </w:t>
      </w:r>
      <w:r>
        <w:t>представляет собой график, вдоль горизонтального основания которого подписаны цифры, обозначающие крутизну скатов в градусах. На перпендикулярах к основанию отложены соответствующие им заложения. Левая часть шкалы заложений - для</w:t>
      </w:r>
    </w:p>
    <w:p w:rsidR="008F5265" w:rsidRDefault="008F5265" w:rsidP="008F5265">
      <w:pPr>
        <w:ind w:right="760"/>
      </w:pPr>
      <w:r>
        <w:t>основной высоты сечения (между основными горизонталями), правая - для пятикратной (между утолщенными).</w:t>
      </w:r>
    </w:p>
    <w:p w:rsidR="008F5265" w:rsidRDefault="008F5265" w:rsidP="008F5265">
      <w:pPr>
        <w:ind w:right="760" w:firstLine="760"/>
        <w:jc w:val="both"/>
      </w:pPr>
      <w:r>
        <w:t>Для определения крутизны ската по шкале заложений следует измерить циркулем-измерителем расстояние между двумя основными горизонталями, приложить его к шкале заложений и снять отсчет в градусах внизу против приложенного отрезка.</w:t>
      </w:r>
    </w:p>
    <w:p w:rsidR="008F5265" w:rsidRDefault="008F5265" w:rsidP="008F5265">
      <w:pPr>
        <w:spacing w:after="300"/>
        <w:ind w:right="760" w:firstLine="760"/>
        <w:jc w:val="both"/>
      </w:pPr>
      <w:r>
        <w:t>На крутых скатах, где горизонтали проходят близко одна от другой, крутизну удобнее определять по утолщенным горизонталям, используя при этом правую часть шкалы заложений.</w:t>
      </w:r>
    </w:p>
    <w:p w:rsidR="008F5265" w:rsidRDefault="008F5265" w:rsidP="008F5265">
      <w:pPr>
        <w:pStyle w:val="50"/>
        <w:keepNext/>
        <w:keepLines/>
        <w:shd w:val="clear" w:color="auto" w:fill="auto"/>
        <w:spacing w:before="0" w:line="322" w:lineRule="exact"/>
        <w:ind w:left="2500"/>
      </w:pPr>
      <w:bookmarkStart w:id="1" w:name="bookmark19"/>
      <w:r>
        <w:rPr>
          <w:color w:val="000000"/>
          <w:lang w:eastAsia="ru-RU" w:bidi="ru-RU"/>
        </w:rPr>
        <w:t>Определение площадей по карте</w:t>
      </w:r>
      <w:bookmarkEnd w:id="1"/>
    </w:p>
    <w:p w:rsidR="008F5265" w:rsidRDefault="008F5265" w:rsidP="008F5265">
      <w:pPr>
        <w:ind w:right="760" w:firstLine="760"/>
        <w:jc w:val="both"/>
      </w:pPr>
      <w:r>
        <w:t>Чаще всего приближенную оценку площадей по карте производят подсчетом числа квадратов координатной сетки. Каждому квадрату сетки карт масштабов 1:25000 — 1:50000 на местности соответствует один квадратный километр (100 га). Для карты масштаба 1:100 000 — четыре квадратных километра. 1:200 000 — 16 квадратных километров.</w:t>
      </w:r>
    </w:p>
    <w:p w:rsidR="008F5265" w:rsidRDefault="008F5265" w:rsidP="008F5265">
      <w:pPr>
        <w:ind w:right="880" w:firstLine="560"/>
        <w:jc w:val="both"/>
      </w:pPr>
      <w:r>
        <w:t xml:space="preserve">Площади небольших участков на картах масштаба 1:25 000 и 1:50000 можно измерять офицерской линейкой. Линейка имеет специальные вырезы прямоугольной формы, соответствующие определенной площади на местности в гектарах. Измерение производят следующим образом. Линейку накладывают на карту </w:t>
      </w:r>
      <w:r>
        <w:rPr>
          <w:rStyle w:val="211pt0"/>
          <w:rFonts w:eastAsia="Tahoma"/>
        </w:rPr>
        <w:t xml:space="preserve">е </w:t>
      </w:r>
      <w:r>
        <w:t>сравнивают на глаз измеряемую площадь с площадью прямоугольника, определи таким образом площадь любого участка па топографической карте.</w:t>
      </w:r>
    </w:p>
    <w:p w:rsidR="008F5265" w:rsidRDefault="008F5265" w:rsidP="008F5265">
      <w:pPr>
        <w:ind w:right="880" w:firstLine="560"/>
        <w:jc w:val="both"/>
      </w:pPr>
      <w:r>
        <w:t>Для измерения больших площадей применяется геометрический способ измерения, который заключается в измерении линейных элементов участка с последующим вычислением его площади по геометрическим формулам.</w:t>
      </w:r>
    </w:p>
    <w:p w:rsidR="008F5265" w:rsidRDefault="008F5265" w:rsidP="008F5265">
      <w:pPr>
        <w:spacing w:after="600"/>
        <w:ind w:right="880" w:firstLine="560"/>
        <w:jc w:val="both"/>
      </w:pPr>
      <w:r>
        <w:t>Нередко измеряемый участок местности имеет сложную геометрическую форму. В этом случае его делят прямыми линиями на прямоугольники, треугольники, трапеции, вычисляют площади этих фигур и полученный результат суммируют.</w:t>
      </w:r>
    </w:p>
    <w:p w:rsidR="008F5265" w:rsidRDefault="008F5265" w:rsidP="008F5265">
      <w:pPr>
        <w:ind w:right="760" w:firstLine="1140"/>
      </w:pPr>
      <w:r>
        <w:rPr>
          <w:rStyle w:val="20"/>
          <w:rFonts w:eastAsia="Tahoma"/>
        </w:rPr>
        <w:t xml:space="preserve">Определение по карте азимута и дирекционных углов Дирекционный угол (а) </w:t>
      </w:r>
      <w:r>
        <w:t>- это угол, измеряемый по ходу часовой стрелки, между северным направлением вертикальной линии координатной сетки и направлением на определяемый объект.</w:t>
      </w:r>
    </w:p>
    <w:p w:rsidR="008F5265" w:rsidRDefault="008F5265" w:rsidP="008F5265">
      <w:pPr>
        <w:ind w:right="760" w:firstLine="760"/>
        <w:jc w:val="both"/>
      </w:pPr>
      <w:r>
        <w:t>Дирекционные углы измеряются по карте, а также определяются по магнитным или истинным азимутам (рис. 5.)</w:t>
      </w:r>
      <w:r>
        <w:br w:type="page"/>
      </w:r>
    </w:p>
    <w:p w:rsidR="008F5265" w:rsidRDefault="008F5265" w:rsidP="008F5265">
      <w:pPr>
        <w:pStyle w:val="120"/>
        <w:keepNext/>
        <w:keepLines/>
        <w:shd w:val="clear" w:color="auto" w:fill="auto"/>
        <w:spacing w:after="15" w:line="320" w:lineRule="exact"/>
        <w:ind w:left="500"/>
      </w:pPr>
      <w:bookmarkStart w:id="2" w:name="bookmark20"/>
      <w:r>
        <w:rPr>
          <w:color w:val="000000"/>
          <w:lang w:eastAsia="ru-RU" w:bidi="ru-RU"/>
        </w:rPr>
        <w:lastRenderedPageBreak/>
        <w:t>Дирекционный угол</w:t>
      </w:r>
      <w:bookmarkEnd w:id="2"/>
    </w:p>
    <w:p w:rsidR="008F5265" w:rsidRDefault="008F5265" w:rsidP="008F5265">
      <w:pPr>
        <w:pStyle w:val="90"/>
        <w:shd w:val="clear" w:color="auto" w:fill="auto"/>
        <w:spacing w:before="0" w:after="427" w:line="240" w:lineRule="exact"/>
        <w:ind w:left="500"/>
      </w:pPr>
      <w:r>
        <w:rPr>
          <w:noProof/>
        </w:rPr>
        <mc:AlternateContent>
          <mc:Choice Requires="wps">
            <w:drawing>
              <wp:anchor distT="0" distB="0" distL="280670" distR="917575" simplePos="0" relativeHeight="251659264" behindDoc="1" locked="0" layoutInCell="1" allowOverlap="1" wp14:anchorId="3A2CDC13" wp14:editId="660396B9">
                <wp:simplePos x="0" y="0"/>
                <wp:positionH relativeFrom="margin">
                  <wp:posOffset>280670</wp:posOffset>
                </wp:positionH>
                <wp:positionV relativeFrom="paragraph">
                  <wp:posOffset>-3230880</wp:posOffset>
                </wp:positionV>
                <wp:extent cx="5123815" cy="3098165"/>
                <wp:effectExtent l="0" t="0" r="3810" b="0"/>
                <wp:wrapTopAndBottom/>
                <wp:docPr id="7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65" w:rsidRDefault="008F5265" w:rsidP="008F526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1A8ACBE" wp14:editId="0EF7C054">
                                  <wp:extent cx="5133975" cy="2924175"/>
                                  <wp:effectExtent l="0" t="0" r="0" b="0"/>
                                  <wp:docPr id="2" name="Рисунок 5" descr="C:\Users\Maxim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axim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5265" w:rsidRDefault="008F5265" w:rsidP="008F526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</w:rPr>
                              <w:t>Рис.5. Определение дирекционного угла.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CDC1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2.1pt;margin-top:-254.4pt;width:403.45pt;height:243.95pt;z-index:-251657216;visibility:visible;mso-wrap-style:square;mso-width-percent:0;mso-height-percent:0;mso-wrap-distance-left:22.1pt;mso-wrap-distance-top:0;mso-wrap-distance-right:72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xZrg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" filled="f" stroked="f">
                <v:textbox style="mso-fit-shape-to-text:t" inset="0,0,0,0">
                  <w:txbxContent>
                    <w:p w:rsidR="008F5265" w:rsidRDefault="008F5265" w:rsidP="008F526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11A8ACBE" wp14:editId="0EF7C054">
                            <wp:extent cx="5133975" cy="2924175"/>
                            <wp:effectExtent l="0" t="0" r="0" b="0"/>
                            <wp:docPr id="2" name="Рисунок 5" descr="C:\Users\Maxim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axim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292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5265" w:rsidRDefault="008F5265" w:rsidP="008F526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</w:rPr>
                        <w:t>Рис.5. Определение дирекционного угла.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90pt"/>
        </w:rPr>
        <w:t>с точки стояния отметка 138.4 на точку М (мост) =330°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Магнитный азимут (Ам) </w:t>
      </w:r>
      <w:r>
        <w:t>- угол, измеряемый по ходу часовой стрелки, между северным направлением магнитного меридиана (направлением установившейся магнитной стрелки компаса) и направлением на определяемый объект (рис. 6).</w:t>
      </w:r>
    </w:p>
    <w:p w:rsidR="008F5265" w:rsidRDefault="008F5265" w:rsidP="008F5265">
      <w:pPr>
        <w:ind w:right="760" w:firstLine="760"/>
        <w:jc w:val="both"/>
        <w:sectPr w:rsidR="008F5265" w:rsidSect="008F5265">
          <w:pgSz w:w="11900" w:h="16840"/>
          <w:pgMar w:top="1873" w:right="622" w:bottom="1659" w:left="1323" w:header="0" w:footer="3" w:gutter="0"/>
          <w:cols w:space="720"/>
          <w:noEndnote/>
          <w:docGrid w:linePitch="360"/>
        </w:sectPr>
      </w:pPr>
      <w:r>
        <w:t>Магнитные азимуты измеряются на местности компасом, а также определяются по карте по измеренным дирекционным углам или истинным азимутам.</w:t>
      </w:r>
    </w:p>
    <w:p w:rsidR="008F5265" w:rsidRDefault="008F5265" w:rsidP="008F5265">
      <w:pPr>
        <w:framePr w:h="677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32BA1E89" wp14:editId="293233C1">
            <wp:extent cx="5915025" cy="4305300"/>
            <wp:effectExtent l="0" t="0" r="0" b="0"/>
            <wp:docPr id="1" name="Рисунок 6" descr="C:\Users\Maxim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im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65" w:rsidRDefault="008F5265" w:rsidP="008F5265">
      <w:pPr>
        <w:pStyle w:val="a4"/>
        <w:framePr w:h="6778" w:wrap="notBeside" w:vAnchor="text" w:hAnchor="text" w:xAlign="center" w:y="1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Рис. 6. Определение магнитного азимута</w:t>
      </w:r>
    </w:p>
    <w:p w:rsidR="008F5265" w:rsidRDefault="008F5265" w:rsidP="008F5265">
      <w:pPr>
        <w:rPr>
          <w:sz w:val="2"/>
          <w:szCs w:val="2"/>
        </w:rPr>
      </w:pPr>
    </w:p>
    <w:p w:rsidR="008F5265" w:rsidRDefault="008F5265" w:rsidP="008F5265">
      <w:pPr>
        <w:spacing w:before="235"/>
        <w:ind w:right="760" w:firstLine="760"/>
        <w:jc w:val="both"/>
      </w:pPr>
      <w:r>
        <w:rPr>
          <w:rStyle w:val="20"/>
          <w:rFonts w:eastAsia="Tahoma"/>
        </w:rPr>
        <w:t xml:space="preserve">Истинный азимут (А) </w:t>
      </w:r>
      <w:r>
        <w:t>- угол, измеряемый по ходу часовой стрелки, между северным направлением истинного (географического) меридиана и направлением на определяемую точку (рис. 7).</w:t>
      </w:r>
    </w:p>
    <w:p w:rsidR="008F5265" w:rsidRDefault="008F5265" w:rsidP="008F5265">
      <w:pPr>
        <w:ind w:right="760" w:firstLine="760"/>
        <w:jc w:val="both"/>
      </w:pPr>
      <w:r>
        <w:t>Значения истинного азимута и дирекционного угла отличаются одно от другого на величину сближения меридианов. Измеряется на местности гирокомпасом.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Сближение меридианов (Сб) </w:t>
      </w:r>
      <w:r>
        <w:t>- угол между северным направлением истинного меридиана данной точки и северным направлением вертикальной линии координатной сетки. Для точек, расположенных восточнее среднего меридиана зоны, величина сближения положительная, а точек, расположенных западнее, - отрицательная.</w:t>
      </w:r>
    </w:p>
    <w:p w:rsidR="008F5265" w:rsidRDefault="008F5265" w:rsidP="008F5265">
      <w:pPr>
        <w:ind w:right="760" w:firstLine="760"/>
        <w:jc w:val="both"/>
      </w:pPr>
      <w:r>
        <w:t>Имеется зависимость также между истинным и магнитным азимутами. Она определяется магнитным склонением.</w:t>
      </w:r>
    </w:p>
    <w:p w:rsidR="008F5265" w:rsidRDefault="008F5265" w:rsidP="008F5265">
      <w:pPr>
        <w:ind w:right="760" w:firstLine="760"/>
        <w:jc w:val="both"/>
      </w:pPr>
      <w:r>
        <w:rPr>
          <w:rStyle w:val="20"/>
          <w:rFonts w:eastAsia="Tahoma"/>
        </w:rPr>
        <w:t xml:space="preserve">Магнитное склонение (Ск) </w:t>
      </w:r>
      <w:r>
        <w:t>- угол между истинным (географическим) и магнитным меридианами.</w:t>
      </w:r>
    </w:p>
    <w:p w:rsidR="008F5265" w:rsidRDefault="008F5265" w:rsidP="008F5265">
      <w:pPr>
        <w:ind w:right="760" w:firstLine="760"/>
        <w:jc w:val="both"/>
      </w:pPr>
      <w:r>
        <w:t>Величина магнитного склонения, или, по-другому, склонения магнитной стрелки, подвержена годовым колебаниям, а также временным возмущениям под действием магнитных бурь. Склонение стрелки на восток</w:t>
      </w:r>
      <w:r>
        <w:br w:type="page"/>
      </w:r>
    </w:p>
    <w:p w:rsidR="008F5265" w:rsidRDefault="008F5265" w:rsidP="008F5265">
      <w:pPr>
        <w:pStyle w:val="130"/>
        <w:shd w:val="clear" w:color="auto" w:fill="auto"/>
        <w:ind w:right="760"/>
      </w:pPr>
      <w:r>
        <w:rPr>
          <w:color w:val="000000"/>
          <w:lang w:eastAsia="ru-RU" w:bidi="ru-RU"/>
        </w:rPr>
        <w:lastRenderedPageBreak/>
        <w:t>считается восточным положительным, а на запад - западным отрицательным.</w:t>
      </w:r>
    </w:p>
    <w:p w:rsidR="008F5265" w:rsidRDefault="008F5265" w:rsidP="008F5265">
      <w:pPr>
        <w:pStyle w:val="130"/>
        <w:shd w:val="clear" w:color="auto" w:fill="auto"/>
        <w:spacing w:after="269"/>
        <w:ind w:right="760" w:firstLine="760"/>
        <w:jc w:val="both"/>
      </w:pPr>
      <w:r>
        <w:rPr>
          <w:color w:val="000000"/>
          <w:lang w:eastAsia="ru-RU" w:bidi="ru-RU"/>
        </w:rPr>
        <w:t>Значение сближения меридианов, а также величина магнитного склонения и ее годовые изменения показываются на нижнем поле топографической карты.</w:t>
      </w:r>
    </w:p>
    <w:p w:rsidR="008F5265" w:rsidRDefault="008F5265" w:rsidP="008F5265">
      <w:pPr>
        <w:pStyle w:val="140"/>
        <w:shd w:val="clear" w:color="auto" w:fill="auto"/>
        <w:spacing w:before="0" w:after="0" w:line="360" w:lineRule="exact"/>
        <w:ind w:left="5680"/>
      </w:pPr>
      <w:r>
        <w:rPr>
          <w:noProof/>
        </w:rPr>
        <mc:AlternateContent>
          <mc:Choice Requires="wps">
            <w:drawing>
              <wp:anchor distT="0" distB="0" distL="63500" distR="125095" simplePos="0" relativeHeight="251660288" behindDoc="1" locked="0" layoutInCell="1" allowOverlap="1" wp14:anchorId="05F83F9E" wp14:editId="1FAD5556">
                <wp:simplePos x="0" y="0"/>
                <wp:positionH relativeFrom="margin">
                  <wp:posOffset>635</wp:posOffset>
                </wp:positionH>
                <wp:positionV relativeFrom="paragraph">
                  <wp:posOffset>-45720</wp:posOffset>
                </wp:positionV>
                <wp:extent cx="3169920" cy="2604770"/>
                <wp:effectExtent l="0" t="0" r="3175" b="0"/>
                <wp:wrapSquare wrapText="right"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60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265" w:rsidRDefault="008F5265" w:rsidP="008F526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1BE68B" wp14:editId="0E680FC2">
                                  <wp:extent cx="3171825" cy="2466975"/>
                                  <wp:effectExtent l="0" t="0" r="0" b="0"/>
                                  <wp:docPr id="3" name="Рисунок 8" descr="C:\Users\Maxim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axim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825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5265" w:rsidRDefault="008F5265" w:rsidP="008F5265">
                            <w:pPr>
                              <w:pStyle w:val="2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Рис. 7. Азимуты и дирекционный угол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3F9E" id="Text Box 59" o:spid="_x0000_s1027" type="#_x0000_t202" style="position:absolute;left:0;text-align:left;margin-left:.05pt;margin-top:-3.6pt;width:249.6pt;height:205.1pt;z-index:-251656192;visibility:visible;mso-wrap-style:square;mso-width-percent:0;mso-height-percent:0;mso-wrap-distance-left:5pt;mso-wrap-distance-top:0;mso-wrap-distance-right: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rgsgIAALM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" filled="f" stroked="f">
                <v:textbox style="mso-fit-shape-to-text:t" inset="0,0,0,0">
                  <w:txbxContent>
                    <w:p w:rsidR="008F5265" w:rsidRDefault="008F5265" w:rsidP="008F526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1BE68B" wp14:editId="0E680FC2">
                            <wp:extent cx="3171825" cy="2466975"/>
                            <wp:effectExtent l="0" t="0" r="0" b="0"/>
                            <wp:docPr id="3" name="Рисунок 8" descr="C:\Users\Maxim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axim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825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5265" w:rsidRDefault="008F5265" w:rsidP="008F5265">
                      <w:pPr>
                        <w:pStyle w:val="25"/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Рис. 7. Азимуты и дирекционный угол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мапчитный меридиан</w:t>
      </w:r>
    </w:p>
    <w:p w:rsidR="008F5265" w:rsidRDefault="008F5265" w:rsidP="008F5265">
      <w:pPr>
        <w:pStyle w:val="140"/>
        <w:shd w:val="clear" w:color="auto" w:fill="auto"/>
        <w:spacing w:before="0" w:after="0" w:line="394" w:lineRule="exact"/>
        <w:ind w:left="5680"/>
      </w:pPr>
      <w:r>
        <w:rPr>
          <w:color w:val="000000"/>
          <w:lang w:eastAsia="ru-RU" w:bidi="ru-RU"/>
        </w:rPr>
        <w:t>истинный меридиан координатная сетка определяемый объект истинный азимут</w:t>
      </w:r>
    </w:p>
    <w:p w:rsidR="008F5265" w:rsidRDefault="008F5265" w:rsidP="008F5265">
      <w:pPr>
        <w:pStyle w:val="140"/>
        <w:shd w:val="clear" w:color="auto" w:fill="auto"/>
        <w:spacing w:before="0" w:after="358" w:line="394" w:lineRule="exact"/>
        <w:ind w:left="5680"/>
      </w:pPr>
      <w:r>
        <w:rPr>
          <w:color w:val="000000"/>
          <w:lang w:eastAsia="ru-RU" w:bidi="ru-RU"/>
        </w:rPr>
        <w:t>азимут магнитный дирекционный угол сближение меридианов магнитное склонение</w:t>
      </w:r>
    </w:p>
    <w:p w:rsidR="008F5265" w:rsidRDefault="008F5265" w:rsidP="008F5265">
      <w:pPr>
        <w:pStyle w:val="130"/>
        <w:shd w:val="clear" w:color="auto" w:fill="auto"/>
        <w:ind w:right="760" w:firstLine="760"/>
        <w:jc w:val="both"/>
      </w:pPr>
      <w:r>
        <w:rPr>
          <w:color w:val="000000"/>
          <w:lang w:eastAsia="ru-RU" w:bidi="ru-RU"/>
        </w:rPr>
        <w:t>Дирекционные углы направлений на местные предметы и другие объекты измеряют по карте транспортиром в следующей последовательности:</w:t>
      </w:r>
    </w:p>
    <w:p w:rsidR="008F5265" w:rsidRDefault="008F5265" w:rsidP="008F5265">
      <w:pPr>
        <w:pStyle w:val="130"/>
        <w:numPr>
          <w:ilvl w:val="0"/>
          <w:numId w:val="3"/>
        </w:numPr>
        <w:shd w:val="clear" w:color="auto" w:fill="auto"/>
        <w:tabs>
          <w:tab w:val="left" w:pos="1447"/>
        </w:tabs>
        <w:ind w:right="760" w:firstLine="760"/>
        <w:jc w:val="both"/>
      </w:pPr>
      <w:r>
        <w:rPr>
          <w:color w:val="000000"/>
          <w:lang w:eastAsia="ru-RU" w:bidi="ru-RU"/>
        </w:rPr>
        <w:t>объект, на который измеряют дирекционный угол, соединяют прямой линией с точкой стояния так, чтобы эта прямая была больше радиуса транспортира и пересекла хотя бы одну вертикальную линию координатной сетки;</w:t>
      </w:r>
    </w:p>
    <w:p w:rsidR="008F5265" w:rsidRDefault="008F5265" w:rsidP="008F5265">
      <w:pPr>
        <w:pStyle w:val="130"/>
        <w:numPr>
          <w:ilvl w:val="0"/>
          <w:numId w:val="3"/>
        </w:numPr>
        <w:shd w:val="clear" w:color="auto" w:fill="auto"/>
        <w:tabs>
          <w:tab w:val="left" w:pos="1447"/>
        </w:tabs>
        <w:ind w:right="760" w:firstLine="760"/>
        <w:jc w:val="both"/>
      </w:pPr>
      <w:r>
        <w:rPr>
          <w:color w:val="000000"/>
          <w:lang w:eastAsia="ru-RU" w:bidi="ru-RU"/>
        </w:rPr>
        <w:t>совмещают центр транспортира с точкой пересечения прямой и вертикальной линий координатной сетки и отсчитывают по транспортиру значение дирекционного угла.</w:t>
      </w:r>
    </w:p>
    <w:p w:rsidR="008F5265" w:rsidRDefault="008F5265" w:rsidP="008F5265">
      <w:pPr>
        <w:pStyle w:val="130"/>
        <w:shd w:val="clear" w:color="auto" w:fill="auto"/>
        <w:ind w:right="760" w:firstLine="760"/>
        <w:jc w:val="both"/>
      </w:pPr>
      <w:r>
        <w:rPr>
          <w:color w:val="000000"/>
          <w:lang w:eastAsia="ru-RU" w:bidi="ru-RU"/>
        </w:rPr>
        <w:t>Переход от измеренных на карте дирекционных углов и истинных азимутов к магнитным азимутам выполняется по формулам:</w:t>
      </w:r>
    </w:p>
    <w:p w:rsidR="008F5265" w:rsidRDefault="008F5265" w:rsidP="008F5265">
      <w:pPr>
        <w:pStyle w:val="40"/>
        <w:shd w:val="clear" w:color="auto" w:fill="auto"/>
        <w:spacing w:line="322" w:lineRule="exact"/>
        <w:ind w:firstLine="760"/>
        <w:jc w:val="left"/>
      </w:pPr>
      <w:r>
        <w:rPr>
          <w:color w:val="000000"/>
          <w:lang w:eastAsia="ru-RU" w:bidi="ru-RU"/>
        </w:rPr>
        <w:t>Ам=а-(+Пн);</w:t>
      </w:r>
    </w:p>
    <w:p w:rsidR="008F5265" w:rsidRDefault="008F5265" w:rsidP="008F5265">
      <w:pPr>
        <w:pStyle w:val="40"/>
        <w:shd w:val="clear" w:color="auto" w:fill="auto"/>
        <w:spacing w:line="322" w:lineRule="exact"/>
        <w:ind w:firstLine="760"/>
        <w:jc w:val="left"/>
      </w:pPr>
      <w:r>
        <w:rPr>
          <w:color w:val="000000"/>
          <w:lang w:eastAsia="ru-RU" w:bidi="ru-RU"/>
        </w:rPr>
        <w:t>ПН=(+СкН+Сб);</w:t>
      </w:r>
    </w:p>
    <w:p w:rsidR="008F5265" w:rsidRDefault="008F5265" w:rsidP="008F5265">
      <w:pPr>
        <w:pStyle w:val="40"/>
        <w:shd w:val="clear" w:color="auto" w:fill="auto"/>
        <w:spacing w:line="322" w:lineRule="exact"/>
        <w:ind w:firstLine="760"/>
        <w:jc w:val="left"/>
      </w:pPr>
      <w:r>
        <w:rPr>
          <w:color w:val="000000"/>
          <w:lang w:eastAsia="ru-RU" w:bidi="ru-RU"/>
        </w:rPr>
        <w:t>Ам=А-(+Ск),</w:t>
      </w:r>
    </w:p>
    <w:p w:rsidR="008F5265" w:rsidRDefault="008F5265" w:rsidP="008F5265">
      <w:pPr>
        <w:pStyle w:val="130"/>
        <w:shd w:val="clear" w:color="auto" w:fill="auto"/>
        <w:ind w:firstLine="760"/>
      </w:pPr>
      <w:r>
        <w:rPr>
          <w:color w:val="000000"/>
          <w:lang w:eastAsia="ru-RU" w:bidi="ru-RU"/>
        </w:rPr>
        <w:t>где Ск — магнитное склонение;</w:t>
      </w:r>
    </w:p>
    <w:p w:rsidR="008F5265" w:rsidRDefault="008F5265" w:rsidP="008F5265">
      <w:pPr>
        <w:pStyle w:val="130"/>
        <w:shd w:val="clear" w:color="auto" w:fill="auto"/>
        <w:ind w:firstLine="760"/>
      </w:pPr>
      <w:r>
        <w:rPr>
          <w:color w:val="000000"/>
          <w:lang w:eastAsia="ru-RU" w:bidi="ru-RU"/>
        </w:rPr>
        <w:t>Сб — сближение меридианов.</w:t>
      </w:r>
    </w:p>
    <w:p w:rsidR="008F5265" w:rsidRDefault="008F5265" w:rsidP="008F5265">
      <w:pPr>
        <w:pStyle w:val="130"/>
        <w:shd w:val="clear" w:color="auto" w:fill="auto"/>
        <w:ind w:right="760" w:firstLine="760"/>
        <w:jc w:val="both"/>
      </w:pPr>
      <w:r>
        <w:rPr>
          <w:color w:val="000000"/>
          <w:lang w:eastAsia="ru-RU" w:bidi="ru-RU"/>
        </w:rPr>
        <w:t>Следует заметить, что дирекционный угол и азимуты могут быть измерены в градусах или делениях угломера.</w:t>
      </w:r>
    </w:p>
    <w:p w:rsidR="008F5265" w:rsidRDefault="008F5265" w:rsidP="008F5265">
      <w:pPr>
        <w:pStyle w:val="130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1 ду=100 мду=60; 0-01=3,6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  <w:r>
        <w:br w:type="page"/>
      </w:r>
    </w:p>
    <w:p w:rsidR="008F5265" w:rsidRDefault="008F5265" w:rsidP="008F5265">
      <w:pPr>
        <w:spacing w:after="273"/>
        <w:ind w:right="760" w:firstLine="760"/>
        <w:jc w:val="both"/>
      </w:pPr>
      <w:r>
        <w:lastRenderedPageBreak/>
        <w:t>Таким образом, мы рассмотрели вопросы, связанные с проведением измерений по карте, определением своего места расположения и местонахождения различных местных предметов и объектов с использованием географических, плоских прямоугольных и полярных координат. Завершили мы также и рассмотрение вопроса, связанного с измерением углов на местности и на картах. На практических занятиях необходимо будете получить практические навыки по проведению измерений расстояний и углов на картах и определению координат объектов.</w:t>
      </w:r>
    </w:p>
    <w:p w:rsidR="008F5265" w:rsidRDefault="008F5265" w:rsidP="008F5265">
      <w:pPr>
        <w:pStyle w:val="52"/>
        <w:shd w:val="clear" w:color="auto" w:fill="auto"/>
        <w:spacing w:before="0" w:after="4" w:line="280" w:lineRule="exact"/>
        <w:ind w:left="2260"/>
        <w:jc w:val="left"/>
      </w:pPr>
      <w:r>
        <w:rPr>
          <w:color w:val="000000"/>
          <w:lang w:eastAsia="ru-RU" w:bidi="ru-RU"/>
        </w:rPr>
        <w:t>ВОПРОСЫ ДЛЯ САМОКОНТРОЛЯ:</w:t>
      </w:r>
    </w:p>
    <w:p w:rsidR="008F5265" w:rsidRDefault="008F5265" w:rsidP="008F5265">
      <w:pPr>
        <w:numPr>
          <w:ilvl w:val="0"/>
          <w:numId w:val="4"/>
        </w:numPr>
        <w:tabs>
          <w:tab w:val="left" w:pos="1472"/>
        </w:tabs>
        <w:spacing w:line="322" w:lineRule="exact"/>
        <w:ind w:left="1460" w:hanging="340"/>
        <w:jc w:val="both"/>
      </w:pPr>
      <w:r>
        <w:t>Дайте определение численного и линейного масштаба.</w:t>
      </w:r>
    </w:p>
    <w:p w:rsidR="008F5265" w:rsidRDefault="008F5265" w:rsidP="008F5265">
      <w:pPr>
        <w:numPr>
          <w:ilvl w:val="0"/>
          <w:numId w:val="4"/>
        </w:numPr>
        <w:tabs>
          <w:tab w:val="left" w:pos="1472"/>
        </w:tabs>
        <w:spacing w:line="322" w:lineRule="exact"/>
        <w:ind w:left="1460" w:right="860" w:hanging="340"/>
        <w:jc w:val="both"/>
      </w:pPr>
      <w:r>
        <w:t>Что такое дирекционный угол, истинный азимут, магнитный азимут, магнитное склонение, сближение меридианов, поправка направления. Как они измеряются и определяются?</w:t>
      </w:r>
    </w:p>
    <w:p w:rsidR="008F5265" w:rsidRDefault="008F5265" w:rsidP="008F5265">
      <w:pPr>
        <w:numPr>
          <w:ilvl w:val="0"/>
          <w:numId w:val="4"/>
        </w:numPr>
        <w:tabs>
          <w:tab w:val="left" w:pos="1472"/>
        </w:tabs>
        <w:spacing w:line="322" w:lineRule="exact"/>
        <w:ind w:left="1460" w:right="860" w:hanging="340"/>
        <w:jc w:val="both"/>
        <w:sectPr w:rsidR="008F5265">
          <w:pgSz w:w="11900" w:h="16840"/>
          <w:pgMar w:top="1875" w:right="552" w:bottom="1671" w:left="1392" w:header="0" w:footer="3" w:gutter="0"/>
          <w:cols w:space="720"/>
          <w:noEndnote/>
          <w:docGrid w:linePitch="360"/>
        </w:sectPr>
      </w:pPr>
      <w:r>
        <w:t>Определить дирекционный угол, истинный и магнитный азимуты с исходного пункта на напра</w:t>
      </w:r>
      <w:r>
        <w:t>вление по топографической карте</w:t>
      </w:r>
      <w:bookmarkStart w:id="3" w:name="_GoBack"/>
      <w:bookmarkEnd w:id="3"/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C5B"/>
    <w:multiLevelType w:val="multilevel"/>
    <w:tmpl w:val="077ED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63AA0"/>
    <w:multiLevelType w:val="multilevel"/>
    <w:tmpl w:val="9E1AD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440D9"/>
    <w:multiLevelType w:val="multilevel"/>
    <w:tmpl w:val="E8103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2D6EF4"/>
    <w:multiLevelType w:val="multilevel"/>
    <w:tmpl w:val="8BAA7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72"/>
    <w:rsid w:val="008F5265"/>
    <w:rsid w:val="009C1C72"/>
    <w:rsid w:val="00D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EFD"/>
  <w15:chartTrackingRefBased/>
  <w15:docId w15:val="{7A3C712C-B164-405F-9E48-F0D625A0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5265"/>
    <w:pPr>
      <w:widowControl w:val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Заголовок №5_"/>
    <w:basedOn w:val="a0"/>
    <w:link w:val="50"/>
    <w:rsid w:val="008F5265"/>
    <w:rPr>
      <w:rFonts w:eastAsia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8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5265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8F52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F5265"/>
    <w:rPr>
      <w:rFonts w:eastAsia="Times New Roman"/>
      <w:i/>
      <w:iCs/>
      <w:shd w:val="clear" w:color="auto" w:fill="FFFFFF"/>
    </w:rPr>
  </w:style>
  <w:style w:type="character" w:customStyle="1" w:styleId="Exact">
    <w:name w:val="Подпись к картинке Exact"/>
    <w:basedOn w:val="a0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sid w:val="008F5265"/>
    <w:rPr>
      <w:rFonts w:eastAsia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F5265"/>
    <w:rPr>
      <w:rFonts w:ascii="Bookman Old Style" w:eastAsia="Bookman Old Style" w:hAnsi="Bookman Old Style" w:cs="Bookman Old Style"/>
      <w:b/>
      <w:bCs/>
      <w:spacing w:val="-30"/>
      <w:shd w:val="clear" w:color="auto" w:fill="FFFFFF"/>
    </w:rPr>
  </w:style>
  <w:style w:type="character" w:customStyle="1" w:styleId="24">
    <w:name w:val="Основной текст (2)"/>
    <w:basedOn w:val="2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Подпись к таблице (4)_"/>
    <w:basedOn w:val="a0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F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Заголовок №5 (3)_"/>
    <w:basedOn w:val="a0"/>
    <w:link w:val="530"/>
    <w:rsid w:val="008F5265"/>
    <w:rPr>
      <w:rFonts w:eastAsia="Times New Roman"/>
      <w:shd w:val="clear" w:color="auto" w:fill="FFFFFF"/>
    </w:rPr>
  </w:style>
  <w:style w:type="character" w:customStyle="1" w:styleId="211pt0">
    <w:name w:val="Основной текст (2) + 11 pt;Малые прописные"/>
    <w:basedOn w:val="2"/>
    <w:rsid w:val="008F526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F526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8F526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8F5265"/>
    <w:rPr>
      <w:rFonts w:eastAsia="Times New Roman"/>
      <w:sz w:val="22"/>
      <w:szCs w:val="22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8F5265"/>
    <w:rPr>
      <w:rFonts w:eastAsia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F5265"/>
    <w:rPr>
      <w:rFonts w:eastAsia="Times New Roman"/>
      <w:sz w:val="22"/>
      <w:szCs w:val="2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F5265"/>
    <w:rPr>
      <w:rFonts w:ascii="Arial Narrow" w:eastAsia="Arial Narrow" w:hAnsi="Arial Narrow" w:cs="Arial Narrow"/>
      <w:sz w:val="36"/>
      <w:szCs w:val="36"/>
      <w:shd w:val="clear" w:color="auto" w:fill="FFFFFF"/>
    </w:rPr>
  </w:style>
  <w:style w:type="paragraph" w:customStyle="1" w:styleId="50">
    <w:name w:val="Заголовок №5"/>
    <w:basedOn w:val="a"/>
    <w:link w:val="5"/>
    <w:rsid w:val="008F5265"/>
    <w:pPr>
      <w:shd w:val="clear" w:color="auto" w:fill="FFFFFF"/>
      <w:spacing w:before="3000" w:line="326" w:lineRule="exact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F5265"/>
    <w:pPr>
      <w:shd w:val="clear" w:color="auto" w:fill="FFFFFF"/>
      <w:spacing w:line="56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8F526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a3"/>
    <w:rsid w:val="008F52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3">
    <w:name w:val="Подпись к таблице (2)"/>
    <w:basedOn w:val="a"/>
    <w:link w:val="22"/>
    <w:rsid w:val="008F52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8F5265"/>
    <w:pPr>
      <w:shd w:val="clear" w:color="auto" w:fill="FFFFFF"/>
      <w:spacing w:before="60" w:after="60" w:line="0" w:lineRule="atLeast"/>
    </w:pPr>
    <w:rPr>
      <w:rFonts w:ascii="Bookman Old Style" w:eastAsia="Bookman Old Style" w:hAnsi="Bookman Old Style" w:cs="Bookman Old Style"/>
      <w:b/>
      <w:bCs/>
      <w:color w:val="auto"/>
      <w:spacing w:val="-30"/>
      <w:sz w:val="28"/>
      <w:szCs w:val="28"/>
      <w:lang w:eastAsia="en-US" w:bidi="ar-SA"/>
    </w:rPr>
  </w:style>
  <w:style w:type="paragraph" w:customStyle="1" w:styleId="530">
    <w:name w:val="Заголовок №5 (3)"/>
    <w:basedOn w:val="a"/>
    <w:link w:val="53"/>
    <w:rsid w:val="008F5265"/>
    <w:pPr>
      <w:shd w:val="clear" w:color="auto" w:fill="FFFFFF"/>
      <w:spacing w:before="240" w:line="322" w:lineRule="exact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8F5265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25">
    <w:name w:val="Подпись к картинке (2)"/>
    <w:basedOn w:val="a"/>
    <w:link w:val="2Exact"/>
    <w:rsid w:val="008F52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0">
    <w:name w:val="Основной текст (13)"/>
    <w:basedOn w:val="a"/>
    <w:link w:val="13"/>
    <w:rsid w:val="008F526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8F5265"/>
    <w:pPr>
      <w:shd w:val="clear" w:color="auto" w:fill="FFFFFF"/>
      <w:spacing w:before="300" w:after="120" w:line="0" w:lineRule="atLeast"/>
    </w:pPr>
    <w:rPr>
      <w:rFonts w:ascii="Arial Narrow" w:eastAsia="Arial Narrow" w:hAnsi="Arial Narrow" w:cs="Arial Narrow"/>
      <w:color w:val="auto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2020-04-24T02:05:00Z</dcterms:created>
  <dcterms:modified xsi:type="dcterms:W3CDTF">2020-04-24T02:06:00Z</dcterms:modified>
</cp:coreProperties>
</file>