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F7" w:rsidRPr="00F663F7" w:rsidRDefault="00F663F7" w:rsidP="00F663F7">
      <w:r w:rsidRPr="00F663F7">
        <w:t>1. Петров 29 декабря 1996 г. из мести выстрелом из ружья ранил в грудь Иванова. Доставленный в больницу Иванов 1 января 1997 г. от полученного ранения скончался.</w:t>
      </w:r>
    </w:p>
    <w:p w:rsidR="00F663F7" w:rsidRPr="00F663F7" w:rsidRDefault="00F663F7" w:rsidP="00F663F7">
      <w:r w:rsidRPr="00F663F7">
        <w:t>Приговором суда от 20 марта 1997 г. Петров был осужден по ст. 103 УК РСФСР к максимальному наказанию — десяти го</w:t>
      </w:r>
      <w:r w:rsidRPr="00F663F7">
        <w:softHyphen/>
        <w:t>дам лишения свободы. Прокурор в протесте просил об отмене приговора по тем основаниям, что в момент наступления послед</w:t>
      </w:r>
      <w:r w:rsidRPr="00F663F7">
        <w:softHyphen/>
        <w:t>ствий действовал УК РФ, и действия Петрова следует квалифици</w:t>
      </w:r>
      <w:r w:rsidRPr="00F663F7">
        <w:softHyphen/>
        <w:t>ровать по ч. 1 ст. 105 УК РФ.</w:t>
      </w:r>
    </w:p>
    <w:p w:rsidR="00F663F7" w:rsidRDefault="00F663F7" w:rsidP="00F663F7">
      <w:r w:rsidRPr="00F663F7">
        <w:t>По УК РСФСР или УК РФ следует квалифицировать содеянное Петровым?</w:t>
      </w:r>
    </w:p>
    <w:p w:rsidR="00F663F7" w:rsidRPr="00F663F7" w:rsidRDefault="00F663F7" w:rsidP="00F663F7"/>
    <w:p w:rsidR="00F663F7" w:rsidRPr="00F663F7" w:rsidRDefault="00F663F7" w:rsidP="00F663F7">
      <w:r w:rsidRPr="00F663F7">
        <w:t>2. Сидорова в начале декабря 1996 г. склонила своего любовника Кузнецова к убийству своего мужа. В конце декабря Сидорова уеха</w:t>
      </w:r>
      <w:r w:rsidRPr="00F663F7">
        <w:softHyphen/>
        <w:t>ла в отпуск. В середине января 1997 г. Кузнецов, встретив Сидорова поздно ночью на улице, ударом ножа убил его. Приговором суда от 20 апреля 1997 г. Кузнецов был осужден по ч. 1 ст. 105 УК РФ к пятнадцати годам лишения свободы, а Сидорова — по ч. 5 ст. 33 и ч. 1 ст. 105 УК РФ к двенадцати годам лишения свободы.</w:t>
      </w:r>
    </w:p>
    <w:p w:rsidR="00F663F7" w:rsidRPr="00F663F7" w:rsidRDefault="00F663F7" w:rsidP="00F663F7">
      <w:r w:rsidRPr="00F663F7">
        <w:t>Адвокат в жалобе, ссылаясь на то, что преступление Сидоровой было совершено в период действия УК РСФСР, про</w:t>
      </w:r>
      <w:r w:rsidRPr="00F663F7">
        <w:softHyphen/>
        <w:t>сил о переквалификации ее действий на ст. 15 и 103 УК РСФСР, предусматривавшую наказание в виде лишения свободы сроком от трех до десяти лет и снижение меры наказания.</w:t>
      </w:r>
    </w:p>
    <w:p w:rsidR="00F663F7" w:rsidRDefault="00F663F7" w:rsidP="00F663F7">
      <w:r w:rsidRPr="00F663F7">
        <w:t>Какой уголовный закон подлежит применению в данном случае?</w:t>
      </w:r>
    </w:p>
    <w:p w:rsidR="00F663F7" w:rsidRPr="00F663F7" w:rsidRDefault="00F663F7" w:rsidP="00F663F7"/>
    <w:p w:rsidR="00F663F7" w:rsidRPr="00F663F7" w:rsidRDefault="00F663F7" w:rsidP="00F663F7">
      <w:r w:rsidRPr="00F663F7">
        <w:t>3. Шилов в ноябре 1996 г. вступил в половое сношение с четыр</w:t>
      </w:r>
      <w:r w:rsidRPr="00F663F7">
        <w:softHyphen/>
        <w:t>надцатилетней К. Судебно-медицинской экспертизой было уста</w:t>
      </w:r>
      <w:r w:rsidRPr="00F663F7">
        <w:softHyphen/>
        <w:t>новлено, что К. не достигла половой зрелости. Приговором суда от 15 июня 1997 г. Шилов был осужден к трем годам лишения сво</w:t>
      </w:r>
      <w:r w:rsidRPr="00F663F7">
        <w:softHyphen/>
        <w:t>боды по ч. 1 ст. 119 УК РСФСР, предусматривавшей ответственность за половое сношение с лицом, не достигшим половой зрелости (см. ст. 134 УК РФ).</w:t>
      </w:r>
    </w:p>
    <w:p w:rsidR="00D040D2" w:rsidRDefault="00F663F7" w:rsidP="00F663F7">
      <w:r w:rsidRPr="00F663F7">
        <w:t>Правильно ли поступил суд?</w:t>
      </w:r>
    </w:p>
    <w:p w:rsidR="0034326B" w:rsidRDefault="0034326B" w:rsidP="00F663F7"/>
    <w:p w:rsidR="0034326B" w:rsidRPr="0034326B" w:rsidRDefault="0034326B" w:rsidP="0034326B">
      <w:r w:rsidRPr="0034326B">
        <w:t xml:space="preserve">4. Приговором суда от 16 февраля 1997 г. </w:t>
      </w:r>
      <w:proofErr w:type="spellStart"/>
      <w:r w:rsidRPr="0034326B">
        <w:t>Шелоков</w:t>
      </w:r>
      <w:proofErr w:type="spellEnd"/>
      <w:r w:rsidRPr="0034326B">
        <w:t xml:space="preserve"> был осужден по ст. 103 УК РСФСР к восьми годам лишения свободы за то, что он 9 мая 1996 г. в ссоре, возникшей из неприязни, совершил убийство Л., нанеся ему кухонным ножом десять колото-резаных ран. После совершения преступления </w:t>
      </w:r>
      <w:proofErr w:type="spellStart"/>
      <w:r w:rsidRPr="0034326B">
        <w:t>Шелоков</w:t>
      </w:r>
      <w:proofErr w:type="spellEnd"/>
      <w:r w:rsidRPr="0034326B">
        <w:t xml:space="preserve"> явился в отделение милиции с повинной (см. ст. 61, 62 УК РФ.)</w:t>
      </w:r>
    </w:p>
    <w:p w:rsidR="0034326B" w:rsidRDefault="0034326B" w:rsidP="0034326B">
      <w:r w:rsidRPr="0034326B">
        <w:t>Имеет ли УК РФ в данной части обратную силу?</w:t>
      </w:r>
    </w:p>
    <w:p w:rsidR="00CF1DCB" w:rsidRPr="0034326B" w:rsidRDefault="00CF1DCB" w:rsidP="0034326B">
      <w:bookmarkStart w:id="0" w:name="_GoBack"/>
      <w:bookmarkEnd w:id="0"/>
    </w:p>
    <w:p w:rsidR="0034326B" w:rsidRPr="0034326B" w:rsidRDefault="0034326B" w:rsidP="0034326B">
      <w:r w:rsidRPr="0034326B">
        <w:t>5. Приговором суда от 1 марта 1997 г. Яковлев признан винов</w:t>
      </w:r>
      <w:r w:rsidRPr="0034326B">
        <w:softHyphen/>
        <w:t>ным в клевете, совершенной в декабре 1996 г., и осужден по ст. 129 УК РФ к штрафу в размере шестидесяти минимальных размеров оплаты труда.</w:t>
      </w:r>
    </w:p>
    <w:p w:rsidR="0034326B" w:rsidRDefault="0034326B" w:rsidP="0034326B">
      <w:r w:rsidRPr="0034326B">
        <w:t>Сравните санкции ст. 129 УК РФ и ст. 130 УК РСФСР. Какое ре</w:t>
      </w:r>
      <w:r w:rsidRPr="0034326B">
        <w:softHyphen/>
        <w:t>шение вынес бы на сегодняшний день суд?</w:t>
      </w:r>
    </w:p>
    <w:sectPr w:rsidR="0034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1"/>
    <w:rsid w:val="002619F1"/>
    <w:rsid w:val="0034326B"/>
    <w:rsid w:val="00CF1DCB"/>
    <w:rsid w:val="00D040D2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412C"/>
  <w15:chartTrackingRefBased/>
  <w15:docId w15:val="{B8120087-C618-4D2A-B5F7-2A144EED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2020-05-29T13:27:00Z</dcterms:created>
  <dcterms:modified xsi:type="dcterms:W3CDTF">2020-05-29T13:28:00Z</dcterms:modified>
</cp:coreProperties>
</file>