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9E" w:rsidRPr="00EA229E" w:rsidRDefault="00EA229E" w:rsidP="00314DB6">
      <w:pPr>
        <w:spacing w:line="360" w:lineRule="auto"/>
        <w:jc w:val="center"/>
        <w:rPr>
          <w:b/>
        </w:rPr>
      </w:pPr>
      <w:r w:rsidRPr="00EA229E">
        <w:rPr>
          <w:b/>
        </w:rPr>
        <w:t>Инструкция</w:t>
      </w:r>
    </w:p>
    <w:p w:rsidR="00EA229E" w:rsidRDefault="00314DB6" w:rsidP="00314DB6">
      <w:pPr>
        <w:spacing w:line="360" w:lineRule="auto"/>
        <w:jc w:val="both"/>
      </w:pPr>
      <w:r w:rsidRPr="00314DB6">
        <w:rPr>
          <w:b/>
        </w:rPr>
        <w:t>1.</w:t>
      </w:r>
      <w:r>
        <w:t xml:space="preserve"> </w:t>
      </w:r>
      <w:r w:rsidR="00EA229E">
        <w:t>Чтобы научиться решать задачи по уголовному праву, в первую очередь подберите необходимую для работы литературу. Вам понадобится Уголовный кодекс Российской Федерации и комментарии к нему. Также можно воспользоваться автоматизированной правовой системой «Гарант» или «Консультант Плюс».</w:t>
      </w:r>
    </w:p>
    <w:p w:rsidR="00314DB6" w:rsidRDefault="00314DB6" w:rsidP="00314DB6">
      <w:pPr>
        <w:spacing w:line="360" w:lineRule="auto"/>
        <w:jc w:val="both"/>
      </w:pPr>
    </w:p>
    <w:p w:rsidR="00EA229E" w:rsidRDefault="00314DB6" w:rsidP="00314DB6">
      <w:pPr>
        <w:spacing w:line="360" w:lineRule="auto"/>
        <w:jc w:val="both"/>
      </w:pPr>
      <w:r w:rsidRPr="00314DB6">
        <w:rPr>
          <w:b/>
        </w:rPr>
        <w:t>2</w:t>
      </w:r>
      <w:r>
        <w:t xml:space="preserve">. </w:t>
      </w:r>
      <w:r w:rsidR="00EA229E">
        <w:t>В решении любой задачи по правовой дисциплине должен быть дан полный юридический анализ и сделаны соответствующие выводы. Составьте план ответа на поставленный вопрос. В общем виде алгоритм разбора задачи по уголовному праву должен включать в себя:- определение статьи Уголовного кодекса, под которую подпадают действия преступника;</w:t>
      </w:r>
    </w:p>
    <w:p w:rsidR="00EA229E" w:rsidRDefault="00EA229E" w:rsidP="00314DB6">
      <w:pPr>
        <w:spacing w:line="360" w:lineRule="auto"/>
        <w:jc w:val="both"/>
      </w:pPr>
      <w:r>
        <w:t>- установление объекта правонарушения;</w:t>
      </w:r>
    </w:p>
    <w:p w:rsidR="00EA229E" w:rsidRDefault="00EA229E" w:rsidP="00314DB6">
      <w:pPr>
        <w:spacing w:line="360" w:lineRule="auto"/>
        <w:jc w:val="both"/>
      </w:pPr>
      <w:r>
        <w:t>- выявление объективной и субъективной сторон правонарушения;</w:t>
      </w:r>
    </w:p>
    <w:p w:rsidR="00EA229E" w:rsidRDefault="00EA229E" w:rsidP="00314DB6">
      <w:pPr>
        <w:spacing w:line="360" w:lineRule="auto"/>
        <w:jc w:val="both"/>
      </w:pPr>
      <w:r>
        <w:t>- раскрытие субъекта правонарушения;</w:t>
      </w:r>
    </w:p>
    <w:p w:rsidR="00EA229E" w:rsidRDefault="00EA229E" w:rsidP="00314DB6">
      <w:pPr>
        <w:spacing w:line="360" w:lineRule="auto"/>
        <w:jc w:val="both"/>
      </w:pPr>
      <w:r>
        <w:t>- составление выводов по результатам юридического анализа условия задачи.</w:t>
      </w:r>
    </w:p>
    <w:p w:rsidR="00EA229E" w:rsidRDefault="00314DB6" w:rsidP="00314DB6">
      <w:pPr>
        <w:spacing w:line="360" w:lineRule="auto"/>
        <w:jc w:val="both"/>
      </w:pPr>
      <w:r>
        <w:tab/>
      </w:r>
    </w:p>
    <w:p w:rsidR="00EA229E" w:rsidRDefault="00314DB6" w:rsidP="00314DB6">
      <w:pPr>
        <w:spacing w:line="360" w:lineRule="auto"/>
        <w:jc w:val="both"/>
      </w:pPr>
      <w:r w:rsidRPr="00314DB6">
        <w:rPr>
          <w:b/>
        </w:rPr>
        <w:t>3.</w:t>
      </w:r>
      <w:r w:rsidR="00EA229E">
        <w:t>Чтобы найти статью Уголовного кодекса, нужно обратиться к особенной его части. Посмотрите внимательно содержание, выберите подходящее название и откройте текст статьи, чтобы убедиться в правильности выбора.</w:t>
      </w:r>
    </w:p>
    <w:p w:rsidR="00314DB6" w:rsidRDefault="00314DB6" w:rsidP="00314DB6">
      <w:pPr>
        <w:spacing w:line="360" w:lineRule="auto"/>
        <w:jc w:val="both"/>
      </w:pPr>
    </w:p>
    <w:p w:rsidR="00EA229E" w:rsidRDefault="00314DB6" w:rsidP="00314DB6">
      <w:pPr>
        <w:spacing w:line="360" w:lineRule="auto"/>
        <w:jc w:val="both"/>
      </w:pPr>
      <w:r w:rsidRPr="00314DB6">
        <w:rPr>
          <w:b/>
        </w:rPr>
        <w:t>4</w:t>
      </w:r>
      <w:r>
        <w:t>.</w:t>
      </w:r>
      <w:r w:rsidR="00EA229E">
        <w:t>Выделите объект преступления. К таковым относятся общественный порядок и безопасность, человек, его права и свободы, собственность и т.п. Главы в особенной части кодекса делятся именно по этому принципу.</w:t>
      </w:r>
    </w:p>
    <w:p w:rsidR="00314DB6" w:rsidRDefault="00314DB6" w:rsidP="00314DB6">
      <w:pPr>
        <w:spacing w:line="360" w:lineRule="auto"/>
        <w:jc w:val="both"/>
      </w:pPr>
    </w:p>
    <w:p w:rsidR="00EA229E" w:rsidRDefault="00314DB6" w:rsidP="00314DB6">
      <w:pPr>
        <w:spacing w:line="360" w:lineRule="auto"/>
        <w:jc w:val="both"/>
      </w:pPr>
      <w:r w:rsidRPr="00314DB6">
        <w:rPr>
          <w:b/>
        </w:rPr>
        <w:t>5</w:t>
      </w:r>
      <w:r>
        <w:t>.</w:t>
      </w:r>
      <w:r w:rsidR="00EA229E">
        <w:t xml:space="preserve">Далее необходимо выделить объективные и субъективные стороны преступления. К объективным проявлениям относят внешние, доступные для наблюдения со стороны проявления (действие или бездействие, последствия, причинная связь между преступлением и последствиями, способ, место, время, средства и орудия совершения правонарушения, обстановка), к </w:t>
      </w:r>
      <w:r w:rsidR="00EA229E">
        <w:lastRenderedPageBreak/>
        <w:t>субъективным – внутренние (особенности вины, мотив и цель, эмоциональное состояние).</w:t>
      </w:r>
    </w:p>
    <w:p w:rsidR="00314DB6" w:rsidRDefault="00314DB6" w:rsidP="00314DB6">
      <w:pPr>
        <w:spacing w:line="360" w:lineRule="auto"/>
        <w:jc w:val="both"/>
      </w:pPr>
    </w:p>
    <w:p w:rsidR="00EA229E" w:rsidRDefault="00314DB6" w:rsidP="00314DB6">
      <w:pPr>
        <w:spacing w:line="360" w:lineRule="auto"/>
        <w:jc w:val="both"/>
      </w:pPr>
      <w:r w:rsidRPr="00314DB6">
        <w:rPr>
          <w:b/>
        </w:rPr>
        <w:t>6.</w:t>
      </w:r>
      <w:r w:rsidR="00EA229E">
        <w:t>Охарактеризуйте субъект преступления. К признакам субъекта относятся пол, возраст, вменяемость и т.п.</w:t>
      </w:r>
    </w:p>
    <w:p w:rsidR="00314DB6" w:rsidRDefault="00314DB6" w:rsidP="00314DB6">
      <w:pPr>
        <w:spacing w:line="360" w:lineRule="auto"/>
        <w:jc w:val="both"/>
      </w:pPr>
    </w:p>
    <w:p w:rsidR="00EA229E" w:rsidRDefault="00314DB6" w:rsidP="00314DB6">
      <w:pPr>
        <w:spacing w:line="360" w:lineRule="auto"/>
        <w:jc w:val="both"/>
      </w:pPr>
      <w:bookmarkStart w:id="0" w:name="_GoBack"/>
      <w:r w:rsidRPr="00314DB6">
        <w:rPr>
          <w:b/>
        </w:rPr>
        <w:t>7.</w:t>
      </w:r>
      <w:bookmarkEnd w:id="0"/>
      <w:r w:rsidR="00EA229E">
        <w:t>Сделайте выводы о виновности или невиновности лица, укажите, какую ответственность должен понести субъект преступления.</w:t>
      </w:r>
    </w:p>
    <w:p w:rsidR="00EA229E" w:rsidRDefault="00EA229E" w:rsidP="00EA229E"/>
    <w:p w:rsidR="00D040D2" w:rsidRDefault="00D040D2" w:rsidP="0013333C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7073"/>
    <w:multiLevelType w:val="multilevel"/>
    <w:tmpl w:val="9A9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48"/>
    <w:rsid w:val="0013333C"/>
    <w:rsid w:val="00314DB6"/>
    <w:rsid w:val="00816648"/>
    <w:rsid w:val="00D040D2"/>
    <w:rsid w:val="00E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1D6A"/>
  <w15:chartTrackingRefBased/>
  <w15:docId w15:val="{0EA5111E-C008-4CB0-B620-D682D0C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</cp:revision>
  <dcterms:created xsi:type="dcterms:W3CDTF">2020-06-11T02:07:00Z</dcterms:created>
  <dcterms:modified xsi:type="dcterms:W3CDTF">2020-06-11T02:12:00Z</dcterms:modified>
</cp:coreProperties>
</file>